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3F" w:rsidRPr="00A0763F" w:rsidRDefault="009B513A" w:rsidP="00BE6F72">
      <w:pPr>
        <w:ind w:left="708"/>
      </w:pPr>
      <w:bookmarkStart w:id="0" w:name="_Toc342035822"/>
      <w:r w:rsidRPr="00A0763F">
        <w:rPr>
          <w:b/>
        </w:rPr>
        <w:t>Praktyki zawodowe</w:t>
      </w:r>
      <w:bookmarkEnd w:id="0"/>
      <w:r w:rsidRPr="00A0763F">
        <w:t xml:space="preserve"> </w:t>
      </w:r>
      <w:r w:rsidR="00A0763F" w:rsidRPr="00A0763F">
        <w:tab/>
      </w:r>
      <w:r w:rsidR="00BE6F72" w:rsidRPr="00A0763F">
        <w:t xml:space="preserve"> </w:t>
      </w:r>
      <w:r w:rsidR="00BE6F72" w:rsidRPr="00A0763F">
        <w:rPr>
          <w:b/>
        </w:rPr>
        <w:t>Zawód: technik hotelarstwa, kod zawodu:</w:t>
      </w:r>
      <w:r w:rsidR="00A0763F" w:rsidRPr="00A0763F">
        <w:rPr>
          <w:b/>
        </w:rPr>
        <w:t xml:space="preserve"> 422402</w:t>
      </w:r>
    </w:p>
    <w:p w:rsidR="00BE6F72" w:rsidRPr="00A0763F" w:rsidRDefault="00A0763F" w:rsidP="00A0763F">
      <w:r w:rsidRPr="00A0763F">
        <w:t>K</w:t>
      </w:r>
      <w:r w:rsidR="00BE6F72" w:rsidRPr="00A0763F">
        <w:t xml:space="preserve">walifikacje: </w:t>
      </w:r>
    </w:p>
    <w:p w:rsidR="00A0763F" w:rsidRPr="00A0763F" w:rsidRDefault="00BE6F72" w:rsidP="00942BF3">
      <w:r w:rsidRPr="00A0763F">
        <w:t xml:space="preserve">T.11. Planowanie i realizacja usług w recepcji </w:t>
      </w:r>
      <w:r w:rsidR="00A0763F" w:rsidRPr="00A0763F">
        <w:t xml:space="preserve">– </w:t>
      </w:r>
      <w:r w:rsidR="00A0763F" w:rsidRPr="00FF1EEA">
        <w:rPr>
          <w:highlight w:val="yellow"/>
        </w:rPr>
        <w:t>kl. II</w:t>
      </w:r>
    </w:p>
    <w:p w:rsidR="00942BF3" w:rsidRPr="00A0763F" w:rsidRDefault="00942BF3" w:rsidP="00942BF3">
      <w:r w:rsidRPr="00A0763F">
        <w:t>T.12. Obsługa gości w obiekcie świadczącym usługi hotelarskie</w:t>
      </w:r>
      <w:r w:rsidR="00A0763F" w:rsidRPr="00A0763F">
        <w:t xml:space="preserve"> – </w:t>
      </w:r>
      <w:bookmarkStart w:id="1" w:name="_GoBack"/>
      <w:bookmarkEnd w:id="1"/>
      <w:r w:rsidR="00A0763F" w:rsidRPr="00FF1EEA">
        <w:rPr>
          <w:highlight w:val="yellow"/>
        </w:rPr>
        <w:t>kl. III</w:t>
      </w:r>
    </w:p>
    <w:p w:rsidR="00942BF3" w:rsidRPr="00A0763F" w:rsidRDefault="00BE6F72" w:rsidP="00942BF3">
      <w:r w:rsidRPr="00A0763F">
        <w:t xml:space="preserve">Program: </w:t>
      </w:r>
      <w:proofErr w:type="spellStart"/>
      <w:r w:rsidRPr="00A0763F">
        <w:t>KOWEZiU</w:t>
      </w:r>
      <w:proofErr w:type="spellEnd"/>
      <w:r w:rsidRPr="00A0763F">
        <w:t xml:space="preserve"> na podstawie nowej podstawy programowej</w:t>
      </w:r>
    </w:p>
    <w:p w:rsidR="009B513A" w:rsidRPr="00A0763F" w:rsidRDefault="009B513A" w:rsidP="00A0763F">
      <w:pPr>
        <w:rPr>
          <w:rFonts w:eastAsia="Calibri"/>
          <w:sz w:val="20"/>
          <w:szCs w:val="20"/>
          <w:lang w:eastAsia="en-US"/>
        </w:rPr>
      </w:pPr>
      <w:r w:rsidRPr="00A0763F">
        <w:rPr>
          <w:rFonts w:eastAsia="Calibri"/>
          <w:b/>
          <w:sz w:val="22"/>
          <w:szCs w:val="22"/>
          <w:lang w:eastAsia="en-US"/>
        </w:rPr>
        <w:t>T.11. Planowanie i realizacja usług w recepcji</w:t>
      </w:r>
      <w:r w:rsidRPr="00A0763F">
        <w:rPr>
          <w:rFonts w:eastAsia="Calibri"/>
          <w:sz w:val="20"/>
          <w:szCs w:val="20"/>
          <w:lang w:eastAsia="en-US"/>
        </w:rPr>
        <w:t xml:space="preserve"> </w:t>
      </w:r>
    </w:p>
    <w:p w:rsidR="009B513A" w:rsidRPr="00A0763F" w:rsidRDefault="009B513A" w:rsidP="00A0763F">
      <w:pPr>
        <w:ind w:left="708"/>
        <w:rPr>
          <w:rFonts w:eastAsia="Calibri"/>
          <w:sz w:val="20"/>
          <w:szCs w:val="20"/>
          <w:lang w:eastAsia="en-US"/>
        </w:rPr>
      </w:pPr>
      <w:r w:rsidRPr="00A0763F">
        <w:rPr>
          <w:rFonts w:eastAsia="Calibri"/>
          <w:sz w:val="20"/>
          <w:szCs w:val="20"/>
          <w:lang w:eastAsia="en-US"/>
        </w:rPr>
        <w:t xml:space="preserve">1. Rezerwacja usług hotelarskich </w:t>
      </w:r>
      <w:r w:rsidR="00A0763F" w:rsidRPr="00A0763F">
        <w:rPr>
          <w:rFonts w:eastAsia="Calibri"/>
          <w:sz w:val="20"/>
          <w:szCs w:val="20"/>
          <w:lang w:eastAsia="en-US"/>
        </w:rPr>
        <w:tab/>
      </w:r>
      <w:r w:rsidR="00A0763F" w:rsidRPr="00A0763F">
        <w:rPr>
          <w:rFonts w:eastAsia="Calibri"/>
          <w:sz w:val="20"/>
          <w:szCs w:val="20"/>
          <w:lang w:eastAsia="en-US"/>
        </w:rPr>
        <w:tab/>
      </w:r>
      <w:r w:rsidR="00A0763F" w:rsidRPr="00A0763F">
        <w:rPr>
          <w:rFonts w:eastAsia="Calibri"/>
          <w:sz w:val="20"/>
          <w:szCs w:val="20"/>
          <w:lang w:eastAsia="en-US"/>
        </w:rPr>
        <w:tab/>
      </w:r>
      <w:r w:rsidRPr="00A0763F">
        <w:rPr>
          <w:rFonts w:eastAsia="Calibri"/>
          <w:sz w:val="20"/>
          <w:szCs w:val="20"/>
          <w:lang w:eastAsia="en-US"/>
        </w:rPr>
        <w:t>2. Obsługa gości przyjeżdżających i wyjeżdżających</w:t>
      </w:r>
      <w:r w:rsidRPr="00A0763F">
        <w:rPr>
          <w:rFonts w:eastAsia="Calibri"/>
          <w:b/>
          <w:sz w:val="20"/>
          <w:szCs w:val="20"/>
          <w:lang w:eastAsia="en-US"/>
        </w:rPr>
        <w:t xml:space="preserve"> </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gridCol w:w="1560"/>
      </w:tblGrid>
      <w:tr w:rsidR="00A0763F" w:rsidRPr="00A0763F" w:rsidTr="00A0763F">
        <w:trPr>
          <w:trHeight w:val="653"/>
        </w:trPr>
        <w:tc>
          <w:tcPr>
            <w:tcW w:w="9747" w:type="dxa"/>
            <w:tcBorders>
              <w:top w:val="single" w:sz="4" w:space="0" w:color="auto"/>
              <w:left w:val="single" w:sz="4" w:space="0" w:color="auto"/>
              <w:bottom w:val="single" w:sz="4" w:space="0" w:color="auto"/>
              <w:right w:val="single" w:sz="4" w:space="0" w:color="auto"/>
            </w:tcBorders>
            <w:shd w:val="clear" w:color="auto" w:fill="BFBFBF"/>
            <w:vAlign w:val="center"/>
          </w:tcPr>
          <w:p w:rsidR="00A0763F" w:rsidRPr="00A0763F" w:rsidRDefault="00A0763F" w:rsidP="00A0763F">
            <w:pPr>
              <w:jc w:val="center"/>
              <w:rPr>
                <w:rFonts w:eastAsia="Calibri"/>
                <w:sz w:val="18"/>
                <w:szCs w:val="18"/>
                <w:lang w:eastAsia="en-US"/>
              </w:rPr>
            </w:pPr>
            <w:r w:rsidRPr="00A0763F">
              <w:rPr>
                <w:rFonts w:eastAsia="Calibri"/>
                <w:b/>
                <w:bCs/>
                <w:sz w:val="18"/>
                <w:szCs w:val="18"/>
                <w:lang w:eastAsia="en-US"/>
              </w:rPr>
              <w:t>Uszczegółowione efekty kształcenia</w:t>
            </w:r>
          </w:p>
          <w:p w:rsidR="00A0763F" w:rsidRPr="00A0763F" w:rsidRDefault="00A0763F" w:rsidP="00A0763F">
            <w:pPr>
              <w:jc w:val="center"/>
              <w:rPr>
                <w:rFonts w:eastAsia="Calibri"/>
                <w:b/>
                <w:bCs/>
                <w:sz w:val="18"/>
                <w:szCs w:val="18"/>
                <w:lang w:eastAsia="en-US"/>
              </w:rPr>
            </w:pPr>
            <w:r w:rsidRPr="00A0763F">
              <w:rPr>
                <w:rFonts w:eastAsia="Calibri"/>
                <w:b/>
                <w:bCs/>
                <w:sz w:val="18"/>
                <w:szCs w:val="18"/>
                <w:lang w:eastAsia="en-US"/>
              </w:rPr>
              <w:t>Uczeń po zrealizowaniu zajęć potrafi:</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A0763F" w:rsidRPr="00A0763F" w:rsidRDefault="00A0763F" w:rsidP="00A0763F">
            <w:pPr>
              <w:jc w:val="center"/>
              <w:rPr>
                <w:rFonts w:eastAsia="Calibri"/>
                <w:b/>
                <w:bCs/>
                <w:sz w:val="18"/>
                <w:szCs w:val="18"/>
                <w:lang w:eastAsia="en-US"/>
              </w:rPr>
            </w:pPr>
            <w:r w:rsidRPr="00A0763F">
              <w:rPr>
                <w:rFonts w:eastAsia="Calibri"/>
                <w:b/>
                <w:bCs/>
                <w:sz w:val="18"/>
                <w:szCs w:val="18"/>
                <w:lang w:eastAsia="en-US"/>
              </w:rPr>
              <w:t>Materiał nauczania</w:t>
            </w:r>
          </w:p>
        </w:tc>
      </w:tr>
      <w:tr w:rsidR="00A0763F" w:rsidRPr="00A0763F" w:rsidTr="00A0763F">
        <w:trPr>
          <w:trHeight w:val="108"/>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T.11.1(6)1 wypełnić  formularz rezerwacyjny;</w:t>
            </w:r>
          </w:p>
        </w:tc>
        <w:tc>
          <w:tcPr>
            <w:tcW w:w="1560" w:type="dxa"/>
            <w:vMerge w:val="restart"/>
            <w:tcBorders>
              <w:left w:val="single" w:sz="4" w:space="0" w:color="auto"/>
              <w:right w:val="single" w:sz="4" w:space="0" w:color="auto"/>
            </w:tcBorders>
          </w:tcPr>
          <w:p w:rsidR="00A0763F" w:rsidRPr="00A0763F" w:rsidRDefault="00A0763F" w:rsidP="009B513A">
            <w:pPr>
              <w:pStyle w:val="lewytabela"/>
              <w:numPr>
                <w:ilvl w:val="0"/>
                <w:numId w:val="0"/>
              </w:numPr>
              <w:ind w:left="69" w:right="-109" w:hanging="69"/>
              <w:rPr>
                <w:rFonts w:ascii="Times New Roman" w:eastAsia="Calibri" w:hAnsi="Times New Roman"/>
              </w:rPr>
            </w:pPr>
            <w:r w:rsidRPr="00A0763F">
              <w:rPr>
                <w:rFonts w:ascii="Times New Roman" w:eastAsia="Calibri" w:hAnsi="Times New Roman"/>
              </w:rPr>
              <w:t>-Organizacja pracy w obiekcie świadczącym usługi hotelarskie.</w:t>
            </w:r>
          </w:p>
          <w:p w:rsidR="00A0763F" w:rsidRPr="00A0763F" w:rsidRDefault="00A0763F" w:rsidP="009B513A">
            <w:pPr>
              <w:pStyle w:val="lewytabela"/>
              <w:numPr>
                <w:ilvl w:val="0"/>
                <w:numId w:val="0"/>
              </w:numPr>
              <w:ind w:left="69"/>
              <w:rPr>
                <w:rFonts w:ascii="Times New Roman" w:eastAsia="Calibri" w:hAnsi="Times New Roman"/>
              </w:rPr>
            </w:pPr>
            <w:r w:rsidRPr="00A0763F">
              <w:rPr>
                <w:rFonts w:ascii="Times New Roman" w:eastAsia="Calibri" w:hAnsi="Times New Roman"/>
              </w:rPr>
              <w:t>-Przepisy bezpieczeństwa i higieny pracy, ochrony przeciwpożarowej oraz ochrony środowiska w pracy recepcji.</w:t>
            </w:r>
          </w:p>
          <w:p w:rsidR="00A0763F" w:rsidRPr="00A0763F" w:rsidRDefault="00A0763F" w:rsidP="009B513A">
            <w:pPr>
              <w:pStyle w:val="lewytabela"/>
              <w:numPr>
                <w:ilvl w:val="0"/>
                <w:numId w:val="0"/>
              </w:numPr>
              <w:ind w:left="69"/>
              <w:rPr>
                <w:rFonts w:ascii="Times New Roman" w:eastAsia="Calibri" w:hAnsi="Times New Roman"/>
              </w:rPr>
            </w:pPr>
            <w:r w:rsidRPr="00A0763F">
              <w:rPr>
                <w:rFonts w:ascii="Times New Roman" w:eastAsia="Calibri" w:hAnsi="Times New Roman"/>
              </w:rPr>
              <w:t>- Procedury postępowania w sytuacji zagrożenia zdrowia i życia gości.</w:t>
            </w:r>
          </w:p>
          <w:p w:rsidR="00A0763F" w:rsidRPr="00A0763F" w:rsidRDefault="00A0763F" w:rsidP="009B513A">
            <w:pPr>
              <w:pStyle w:val="lewytabela"/>
              <w:numPr>
                <w:ilvl w:val="0"/>
                <w:numId w:val="0"/>
              </w:numPr>
              <w:ind w:left="69"/>
              <w:rPr>
                <w:rFonts w:ascii="Times New Roman" w:eastAsia="Calibri" w:hAnsi="Times New Roman"/>
              </w:rPr>
            </w:pPr>
            <w:r w:rsidRPr="00A0763F">
              <w:rPr>
                <w:rFonts w:ascii="Times New Roman" w:eastAsia="Calibri" w:hAnsi="Times New Roman"/>
              </w:rPr>
              <w:t>-Zakres uprawnień oraz odpowiedzialności na stanowisku pracy.</w:t>
            </w:r>
          </w:p>
          <w:p w:rsidR="00A0763F" w:rsidRPr="00A0763F" w:rsidRDefault="00A0763F" w:rsidP="009B513A">
            <w:pPr>
              <w:pStyle w:val="lewytabela"/>
              <w:numPr>
                <w:ilvl w:val="0"/>
                <w:numId w:val="0"/>
              </w:numPr>
              <w:ind w:left="69"/>
              <w:rPr>
                <w:rFonts w:ascii="Times New Roman" w:eastAsia="Calibri" w:hAnsi="Times New Roman"/>
              </w:rPr>
            </w:pPr>
            <w:r w:rsidRPr="00A0763F">
              <w:rPr>
                <w:rFonts w:ascii="Times New Roman" w:eastAsia="Calibri" w:hAnsi="Times New Roman"/>
              </w:rPr>
              <w:t>-Zasady współpracy w zespole.</w:t>
            </w:r>
          </w:p>
          <w:p w:rsidR="00A0763F" w:rsidRPr="00A0763F" w:rsidRDefault="00A0763F" w:rsidP="009B513A">
            <w:pPr>
              <w:pStyle w:val="lewytabela"/>
              <w:numPr>
                <w:ilvl w:val="0"/>
                <w:numId w:val="0"/>
              </w:numPr>
              <w:ind w:left="69"/>
              <w:rPr>
                <w:rFonts w:ascii="Times New Roman" w:eastAsia="Calibri" w:hAnsi="Times New Roman"/>
              </w:rPr>
            </w:pPr>
            <w:r w:rsidRPr="00A0763F">
              <w:rPr>
                <w:rFonts w:ascii="Times New Roman" w:eastAsia="Calibri" w:hAnsi="Times New Roman"/>
              </w:rPr>
              <w:t xml:space="preserve">-Organizacja stanowiska pracy zgodnie z wymaganiami ergonomii. </w:t>
            </w:r>
          </w:p>
          <w:p w:rsidR="00A0763F" w:rsidRPr="00A0763F" w:rsidRDefault="00A0763F" w:rsidP="009B513A">
            <w:pPr>
              <w:pStyle w:val="lewytabela"/>
              <w:numPr>
                <w:ilvl w:val="0"/>
                <w:numId w:val="0"/>
              </w:numPr>
              <w:ind w:left="69"/>
              <w:rPr>
                <w:rFonts w:ascii="Times New Roman" w:eastAsia="Calibri" w:hAnsi="Times New Roman"/>
              </w:rPr>
            </w:pPr>
            <w:r w:rsidRPr="00A0763F">
              <w:rPr>
                <w:rFonts w:ascii="Times New Roman" w:eastAsia="Calibri" w:hAnsi="Times New Roman"/>
              </w:rPr>
              <w:t>-Czynności związane z kompleksową obsługą gości w recepcji z zastosowaniem procedur.</w:t>
            </w:r>
          </w:p>
          <w:p w:rsidR="00A0763F" w:rsidRPr="00A0763F" w:rsidRDefault="00A0763F" w:rsidP="009B513A">
            <w:pPr>
              <w:pStyle w:val="lewytabela"/>
              <w:numPr>
                <w:ilvl w:val="0"/>
                <w:numId w:val="0"/>
              </w:numPr>
              <w:ind w:left="69"/>
              <w:rPr>
                <w:rFonts w:ascii="Times New Roman" w:eastAsia="Calibri" w:hAnsi="Times New Roman"/>
              </w:rPr>
            </w:pPr>
            <w:r w:rsidRPr="00A0763F">
              <w:rPr>
                <w:rFonts w:ascii="Times New Roman" w:eastAsia="Calibri" w:hAnsi="Times New Roman"/>
              </w:rPr>
              <w:t>- Dokumentacja dotycząca rezerwacji usług oraz obsługi gości w recepcji.</w:t>
            </w:r>
          </w:p>
          <w:p w:rsidR="00A0763F" w:rsidRPr="00A0763F" w:rsidRDefault="00A0763F" w:rsidP="009B513A">
            <w:pPr>
              <w:ind w:left="69" w:hanging="69"/>
              <w:rPr>
                <w:color w:val="000000"/>
                <w:sz w:val="18"/>
                <w:szCs w:val="18"/>
              </w:rPr>
            </w:pPr>
          </w:p>
          <w:p w:rsidR="00A0763F" w:rsidRPr="00A0763F" w:rsidRDefault="00A0763F" w:rsidP="009B513A">
            <w:pPr>
              <w:ind w:left="69" w:hanging="69"/>
              <w:rPr>
                <w:color w:val="000000"/>
                <w:sz w:val="18"/>
                <w:szCs w:val="18"/>
              </w:rPr>
            </w:pPr>
          </w:p>
          <w:p w:rsidR="00A0763F" w:rsidRPr="00A0763F" w:rsidRDefault="00A0763F" w:rsidP="00A0763F">
            <w:pPr>
              <w:rPr>
                <w:color w:val="000000"/>
                <w:sz w:val="18"/>
                <w:szCs w:val="18"/>
              </w:rPr>
            </w:pPr>
          </w:p>
          <w:p w:rsidR="00A0763F" w:rsidRPr="00A0763F" w:rsidRDefault="00A0763F" w:rsidP="00A0763F">
            <w:pPr>
              <w:rPr>
                <w:color w:val="000000"/>
                <w:sz w:val="18"/>
                <w:szCs w:val="18"/>
              </w:rPr>
            </w:pPr>
          </w:p>
        </w:tc>
      </w:tr>
      <w:tr w:rsidR="00A0763F" w:rsidRPr="00A0763F" w:rsidTr="00A0763F">
        <w:trPr>
          <w:trHeight w:val="108"/>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T.11.1(6)2 wprowadzić dane dotyczące rezerwacji do grafiku rezerwacji;</w:t>
            </w:r>
          </w:p>
        </w:tc>
        <w:tc>
          <w:tcPr>
            <w:tcW w:w="1560" w:type="dxa"/>
            <w:vMerge/>
            <w:tcBorders>
              <w:left w:val="single" w:sz="4" w:space="0" w:color="auto"/>
              <w:right w:val="single" w:sz="4" w:space="0" w:color="auto"/>
            </w:tcBorders>
          </w:tcPr>
          <w:p w:rsidR="00A0763F" w:rsidRPr="00A0763F" w:rsidRDefault="00A0763F" w:rsidP="00A0763F">
            <w:pPr>
              <w:numPr>
                <w:ilvl w:val="0"/>
                <w:numId w:val="18"/>
              </w:numPr>
              <w:rPr>
                <w:rFonts w:eastAsia="Calibri"/>
                <w:color w:val="000000"/>
                <w:sz w:val="18"/>
                <w:szCs w:val="18"/>
              </w:rPr>
            </w:pPr>
          </w:p>
        </w:tc>
      </w:tr>
      <w:tr w:rsidR="00A0763F" w:rsidRPr="00A0763F" w:rsidTr="00A0763F">
        <w:trPr>
          <w:trHeight w:val="108"/>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9B513A">
            <w:pPr>
              <w:ind w:left="353"/>
              <w:rPr>
                <w:rFonts w:eastAsia="Calibri"/>
                <w:bCs/>
                <w:sz w:val="18"/>
                <w:szCs w:val="18"/>
                <w:lang w:eastAsia="en-US"/>
              </w:rPr>
            </w:pPr>
            <w:r w:rsidRPr="00A0763F">
              <w:rPr>
                <w:rFonts w:eastAsia="Calibri"/>
                <w:bCs/>
                <w:sz w:val="18"/>
                <w:szCs w:val="18"/>
                <w:lang w:eastAsia="en-US"/>
              </w:rPr>
              <w:t>T.11.1(6)3 sporządzić i wysłać potwierdzenie przyjęcia rezerwacji;</w:t>
            </w:r>
          </w:p>
        </w:tc>
        <w:tc>
          <w:tcPr>
            <w:tcW w:w="1560" w:type="dxa"/>
            <w:vMerge/>
            <w:tcBorders>
              <w:left w:val="single" w:sz="4" w:space="0" w:color="auto"/>
              <w:right w:val="single" w:sz="4" w:space="0" w:color="auto"/>
            </w:tcBorders>
          </w:tcPr>
          <w:p w:rsidR="00A0763F" w:rsidRPr="00A0763F" w:rsidRDefault="00A0763F" w:rsidP="00A0763F">
            <w:pPr>
              <w:numPr>
                <w:ilvl w:val="0"/>
                <w:numId w:val="18"/>
              </w:numPr>
              <w:rPr>
                <w:rFonts w:eastAsia="Calibri"/>
                <w:color w:val="000000"/>
                <w:sz w:val="18"/>
                <w:szCs w:val="18"/>
              </w:rPr>
            </w:pPr>
          </w:p>
        </w:tc>
      </w:tr>
      <w:tr w:rsidR="00A0763F" w:rsidRPr="00A0763F" w:rsidTr="00A0763F">
        <w:trPr>
          <w:trHeight w:val="108"/>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T.11.1(7)1 uporządkować  dane rezerwacyjne według zakresu zamówionych usług;</w:t>
            </w:r>
          </w:p>
        </w:tc>
        <w:tc>
          <w:tcPr>
            <w:tcW w:w="1560" w:type="dxa"/>
            <w:vMerge/>
            <w:tcBorders>
              <w:left w:val="single" w:sz="4" w:space="0" w:color="auto"/>
              <w:right w:val="single" w:sz="4" w:space="0" w:color="auto"/>
            </w:tcBorders>
          </w:tcPr>
          <w:p w:rsidR="00A0763F" w:rsidRPr="00A0763F" w:rsidRDefault="00A0763F" w:rsidP="00A0763F">
            <w:pPr>
              <w:numPr>
                <w:ilvl w:val="0"/>
                <w:numId w:val="18"/>
              </w:numPr>
              <w:rPr>
                <w:rFonts w:eastAsia="Calibri"/>
                <w:color w:val="000000"/>
                <w:sz w:val="18"/>
                <w:szCs w:val="18"/>
              </w:rPr>
            </w:pPr>
          </w:p>
        </w:tc>
      </w:tr>
      <w:tr w:rsidR="00A0763F" w:rsidRPr="00A0763F" w:rsidTr="00A0763F">
        <w:trPr>
          <w:trHeight w:val="7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T.11.1(7)2 przygotować dane dotyczące zarezerwowanych usług dla pozostałych działów obiektu hotelarskiego;</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121"/>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sz w:val="18"/>
                <w:szCs w:val="18"/>
                <w:lang w:eastAsia="en-US"/>
              </w:rPr>
            </w:pPr>
            <w:r w:rsidRPr="00A0763F">
              <w:rPr>
                <w:rFonts w:eastAsia="Calibri"/>
                <w:sz w:val="18"/>
                <w:szCs w:val="18"/>
                <w:lang w:eastAsia="en-US"/>
              </w:rPr>
              <w:t xml:space="preserve">T.11.2(3)1 dobrać dokumenty do czynności w procedurach </w:t>
            </w:r>
            <w:proofErr w:type="spellStart"/>
            <w:r w:rsidRPr="00A0763F">
              <w:rPr>
                <w:rFonts w:eastAsia="Calibri"/>
                <w:sz w:val="18"/>
                <w:szCs w:val="18"/>
                <w:lang w:eastAsia="en-US"/>
              </w:rPr>
              <w:t>check</w:t>
            </w:r>
            <w:proofErr w:type="spellEnd"/>
            <w:r w:rsidRPr="00A0763F">
              <w:rPr>
                <w:rFonts w:eastAsia="Calibri"/>
                <w:sz w:val="18"/>
                <w:szCs w:val="18"/>
                <w:lang w:eastAsia="en-US"/>
              </w:rPr>
              <w:t xml:space="preserve">-in i </w:t>
            </w:r>
            <w:proofErr w:type="spellStart"/>
            <w:r w:rsidRPr="00A0763F">
              <w:rPr>
                <w:rFonts w:eastAsia="Calibri"/>
                <w:sz w:val="18"/>
                <w:szCs w:val="18"/>
                <w:lang w:eastAsia="en-US"/>
              </w:rPr>
              <w:t>check</w:t>
            </w:r>
            <w:proofErr w:type="spellEnd"/>
            <w:r w:rsidRPr="00A0763F">
              <w:rPr>
                <w:rFonts w:eastAsia="Calibri"/>
                <w:sz w:val="18"/>
                <w:szCs w:val="18"/>
                <w:lang w:eastAsia="en-US"/>
              </w:rPr>
              <w:t>-out;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167"/>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sz w:val="18"/>
                <w:szCs w:val="18"/>
                <w:lang w:eastAsia="en-US"/>
              </w:rPr>
            </w:pPr>
            <w:r w:rsidRPr="00A0763F">
              <w:rPr>
                <w:rFonts w:eastAsia="Calibri"/>
                <w:sz w:val="18"/>
                <w:szCs w:val="18"/>
                <w:lang w:eastAsia="en-US"/>
              </w:rPr>
              <w:t xml:space="preserve">T.11.2(3)2 sporządzić dokumenty występujące w procedurze </w:t>
            </w:r>
            <w:proofErr w:type="spellStart"/>
            <w:r w:rsidRPr="00A0763F">
              <w:rPr>
                <w:rFonts w:eastAsia="Calibri"/>
                <w:sz w:val="18"/>
                <w:szCs w:val="18"/>
                <w:lang w:eastAsia="en-US"/>
              </w:rPr>
              <w:t>check</w:t>
            </w:r>
            <w:proofErr w:type="spellEnd"/>
            <w:r w:rsidRPr="00A0763F">
              <w:rPr>
                <w:rFonts w:eastAsia="Calibri"/>
                <w:sz w:val="18"/>
                <w:szCs w:val="18"/>
                <w:lang w:eastAsia="en-US"/>
              </w:rPr>
              <w:t>-in;</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85"/>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sz w:val="18"/>
                <w:szCs w:val="18"/>
                <w:lang w:eastAsia="en-US"/>
              </w:rPr>
            </w:pPr>
            <w:r w:rsidRPr="00A0763F">
              <w:rPr>
                <w:rFonts w:eastAsia="Calibri"/>
                <w:sz w:val="18"/>
                <w:szCs w:val="18"/>
                <w:lang w:eastAsia="en-US"/>
              </w:rPr>
              <w:t xml:space="preserve">T.11.2(3)3 sporządzić dokumenty występujące w procedurze </w:t>
            </w:r>
            <w:proofErr w:type="spellStart"/>
            <w:r w:rsidRPr="00A0763F">
              <w:rPr>
                <w:rFonts w:eastAsia="Calibri"/>
                <w:sz w:val="18"/>
                <w:szCs w:val="18"/>
                <w:lang w:eastAsia="en-US"/>
              </w:rPr>
              <w:t>check</w:t>
            </w:r>
            <w:proofErr w:type="spellEnd"/>
            <w:r w:rsidRPr="00A0763F">
              <w:rPr>
                <w:rFonts w:eastAsia="Calibri"/>
                <w:sz w:val="18"/>
                <w:szCs w:val="18"/>
                <w:lang w:eastAsia="en-US"/>
              </w:rPr>
              <w:t>-out;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7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 xml:space="preserve">T.11.2(4)1 </w:t>
            </w:r>
            <w:r w:rsidRPr="00A0763F">
              <w:rPr>
                <w:sz w:val="18"/>
                <w:szCs w:val="18"/>
                <w:lang w:eastAsia="en-US"/>
              </w:rPr>
              <w:t>sklasyfikować informacje ze względu na ich funkcje w obsłudze gości</w:t>
            </w:r>
            <w:r w:rsidRPr="00A0763F">
              <w:rPr>
                <w:rFonts w:eastAsia="Calibri"/>
                <w:bCs/>
                <w:sz w:val="18"/>
                <w:szCs w:val="18"/>
                <w:lang w:eastAsia="en-US"/>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54"/>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 xml:space="preserve">T.11.2(4)2 przekazać </w:t>
            </w:r>
            <w:r w:rsidRPr="00A0763F">
              <w:rPr>
                <w:sz w:val="18"/>
                <w:szCs w:val="18"/>
                <w:lang w:eastAsia="en-US"/>
              </w:rPr>
              <w:t>określony zasób informacji</w:t>
            </w:r>
            <w:r w:rsidRPr="00A0763F">
              <w:rPr>
                <w:rFonts w:eastAsia="Calibri"/>
                <w:bCs/>
                <w:sz w:val="18"/>
                <w:szCs w:val="18"/>
                <w:lang w:eastAsia="en-US"/>
              </w:rPr>
              <w:t xml:space="preserve"> gościom;</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54"/>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T.11.2(4)3 pozyskać informacje z różnych źródeł;</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54"/>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T.11.2(6)1 utworzyć bazę danych o gościach hotelowych;</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54"/>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 xml:space="preserve">T.11.2(6)2 </w:t>
            </w:r>
            <w:r w:rsidRPr="00A0763F">
              <w:rPr>
                <w:sz w:val="18"/>
                <w:szCs w:val="18"/>
                <w:lang w:eastAsia="en-US"/>
              </w:rPr>
              <w:t>wyjaśnić znaczenie bazy danych gości hotelowych dla funkcjonowania obiektu</w:t>
            </w:r>
            <w:r w:rsidRPr="00A0763F">
              <w:rPr>
                <w:rFonts w:eastAsia="Calibri"/>
                <w:bCs/>
                <w:sz w:val="18"/>
                <w:szCs w:val="18"/>
                <w:lang w:eastAsia="en-US"/>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T.11.2(9)2 sporządzić rachunek wstępny do akceptacji przez gościa;</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T.11.2(9)3 sporządzić fakturę VAT;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T.11.2.(9)4 zarchiwizować dokumentację związaną z rozliczaniem kosztów pobytu gości;</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 xml:space="preserve">BHP(4)1 zidentyfikować </w:t>
            </w:r>
            <w:proofErr w:type="spellStart"/>
            <w:r w:rsidRPr="00A0763F">
              <w:rPr>
                <w:bCs/>
                <w:sz w:val="18"/>
                <w:szCs w:val="18"/>
              </w:rPr>
              <w:t>zagroż</w:t>
            </w:r>
            <w:proofErr w:type="spellEnd"/>
            <w:r w:rsidRPr="00A0763F">
              <w:rPr>
                <w:bCs/>
                <w:sz w:val="18"/>
                <w:szCs w:val="18"/>
              </w:rPr>
              <w:t>. dla zdrowia i życia</w:t>
            </w:r>
            <w:r w:rsidRPr="00A0763F">
              <w:rPr>
                <w:rFonts w:eastAsia="Calibri"/>
                <w:sz w:val="18"/>
                <w:szCs w:val="18"/>
                <w:lang w:eastAsia="en-US"/>
              </w:rPr>
              <w:t xml:space="preserve"> </w:t>
            </w:r>
            <w:r w:rsidRPr="00A0763F">
              <w:rPr>
                <w:bCs/>
                <w:sz w:val="18"/>
                <w:szCs w:val="18"/>
              </w:rPr>
              <w:t>podczas wykonywania zadań zawodowych</w:t>
            </w:r>
            <w:r w:rsidRPr="00A0763F">
              <w:rPr>
                <w:sz w:val="18"/>
                <w:szCs w:val="18"/>
              </w:rPr>
              <w:t xml:space="preserve"> na stanowiskach pracy w recepcji</w:t>
            </w:r>
            <w:r w:rsidRPr="00A0763F">
              <w:rPr>
                <w:bCs/>
                <w:sz w:val="18"/>
                <w:szCs w:val="18"/>
              </w:rPr>
              <w:t xml:space="preserve">;  </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BHP(4)3</w:t>
            </w:r>
            <w:r w:rsidRPr="00A0763F">
              <w:rPr>
                <w:rFonts w:eastAsia="Calibri"/>
                <w:sz w:val="18"/>
                <w:szCs w:val="18"/>
                <w:lang w:eastAsia="en-US"/>
              </w:rPr>
              <w:t xml:space="preserve"> </w:t>
            </w:r>
            <w:r w:rsidRPr="00A0763F">
              <w:rPr>
                <w:bCs/>
                <w:sz w:val="18"/>
                <w:szCs w:val="18"/>
              </w:rPr>
              <w:t>scharakteryzować zagrożenia dla mienia gości oraz obiektu hotelarskiego</w:t>
            </w:r>
            <w:r w:rsidRPr="00A0763F">
              <w:rPr>
                <w:sz w:val="18"/>
                <w:szCs w:val="18"/>
              </w:rPr>
              <w:t xml:space="preserve"> występujące w recepcji</w:t>
            </w:r>
            <w:r w:rsidRPr="00A0763F">
              <w:rPr>
                <w:bCs/>
                <w:sz w:val="18"/>
                <w:szCs w:val="18"/>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BHP(7)1 zastosować  zasady ergonomii, przepisów bezpieczeństwa i higieny pracy, ochrony środowiska oraz ochrony przeciwpożarowej w organizacji stanowiska pracy</w:t>
            </w:r>
            <w:r w:rsidRPr="00A0763F">
              <w:rPr>
                <w:sz w:val="18"/>
                <w:szCs w:val="18"/>
              </w:rPr>
              <w:t xml:space="preserve"> w recepcji</w:t>
            </w:r>
            <w:r w:rsidRPr="00A0763F">
              <w:rPr>
                <w:bCs/>
                <w:sz w:val="18"/>
                <w:szCs w:val="18"/>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BHP(7)5 uzasadnić sposób przygotowania stanowiska pracy do wykonywania określonego zadania zawodowego</w:t>
            </w:r>
            <w:r w:rsidRPr="00A0763F">
              <w:rPr>
                <w:sz w:val="18"/>
                <w:szCs w:val="18"/>
              </w:rPr>
              <w:t xml:space="preserve"> w recepcji</w:t>
            </w:r>
            <w:r w:rsidRPr="00A0763F">
              <w:rPr>
                <w:bCs/>
                <w:sz w:val="18"/>
                <w:szCs w:val="18"/>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BHP(8)1 dobrać środki ochrony indywidualnej do wykonania zadań na różnych stanowiskach prac</w:t>
            </w:r>
            <w:r w:rsidRPr="00A0763F">
              <w:rPr>
                <w:sz w:val="18"/>
                <w:szCs w:val="18"/>
              </w:rPr>
              <w:t xml:space="preserve"> w recepcji</w:t>
            </w:r>
            <w:r w:rsidRPr="00A0763F">
              <w:rPr>
                <w:bCs/>
                <w:sz w:val="18"/>
                <w:szCs w:val="18"/>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 xml:space="preserve">BHP(8)4 zastosować środki ochrony </w:t>
            </w:r>
            <w:proofErr w:type="spellStart"/>
            <w:r w:rsidRPr="00A0763F">
              <w:rPr>
                <w:bCs/>
                <w:sz w:val="18"/>
                <w:szCs w:val="18"/>
              </w:rPr>
              <w:t>indywid</w:t>
            </w:r>
            <w:proofErr w:type="spellEnd"/>
            <w:r w:rsidRPr="00A0763F">
              <w:rPr>
                <w:bCs/>
                <w:sz w:val="18"/>
                <w:szCs w:val="18"/>
              </w:rPr>
              <w:t>. i zbiorowej podczas użytkowania urządzeń techn. na stanowisku pracy</w:t>
            </w:r>
            <w:r w:rsidRPr="00A0763F">
              <w:rPr>
                <w:sz w:val="18"/>
                <w:szCs w:val="18"/>
              </w:rPr>
              <w:t xml:space="preserve"> w recepcji</w:t>
            </w:r>
            <w:r w:rsidRPr="00A0763F">
              <w:rPr>
                <w:bCs/>
                <w:sz w:val="18"/>
                <w:szCs w:val="18"/>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BHP(9)1 zastosować zasady bezpieczeństwa i higieny pracy oraz przepisy ochrony przeciwpożarowej i ochrony środowiska podczas</w:t>
            </w:r>
            <w:r>
              <w:rPr>
                <w:bCs/>
                <w:sz w:val="18"/>
                <w:szCs w:val="18"/>
              </w:rPr>
              <w:t xml:space="preserve"> </w:t>
            </w:r>
            <w:r w:rsidRPr="00A0763F">
              <w:rPr>
                <w:bCs/>
                <w:sz w:val="18"/>
                <w:szCs w:val="18"/>
              </w:rPr>
              <w:t>wykonywania zadań zawodowych</w:t>
            </w:r>
            <w:r w:rsidRPr="00A0763F">
              <w:rPr>
                <w:sz w:val="18"/>
                <w:szCs w:val="18"/>
              </w:rPr>
              <w:t xml:space="preserve"> w recepcji</w:t>
            </w:r>
            <w:r w:rsidRPr="00A0763F">
              <w:rPr>
                <w:bCs/>
                <w:sz w:val="18"/>
                <w:szCs w:val="18"/>
              </w:rPr>
              <w:t>;</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bCs/>
                <w:sz w:val="18"/>
                <w:szCs w:val="18"/>
              </w:rPr>
            </w:pPr>
            <w:r w:rsidRPr="00A0763F">
              <w:rPr>
                <w:bCs/>
                <w:sz w:val="18"/>
                <w:szCs w:val="18"/>
              </w:rPr>
              <w:t xml:space="preserve">BHP(9)5 uzasadnić konieczność przestrzegania procedur obowiązujących </w:t>
            </w:r>
            <w:r w:rsidRPr="00A0763F">
              <w:rPr>
                <w:sz w:val="18"/>
                <w:szCs w:val="18"/>
              </w:rPr>
              <w:t>w recepcji</w:t>
            </w:r>
            <w:r w:rsidRPr="00A0763F" w:rsidDel="0033637C">
              <w:rPr>
                <w:sz w:val="18"/>
                <w:szCs w:val="18"/>
              </w:rPr>
              <w:t xml:space="preserve"> </w:t>
            </w:r>
            <w:r w:rsidRPr="00A0763F">
              <w:rPr>
                <w:bCs/>
                <w:sz w:val="18"/>
                <w:szCs w:val="18"/>
              </w:rPr>
              <w:t>dotyczących bezpieczeństwa i higieny pracy oraz ochrony środowiska;</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rPr>
                <w:rFonts w:eastAsia="Calibri"/>
                <w:bCs/>
                <w:sz w:val="18"/>
                <w:szCs w:val="18"/>
                <w:lang w:eastAsia="en-US"/>
              </w:rPr>
            </w:pPr>
            <w:r w:rsidRPr="00A0763F">
              <w:rPr>
                <w:rFonts w:eastAsia="Calibri"/>
                <w:bCs/>
                <w:sz w:val="18"/>
                <w:szCs w:val="18"/>
                <w:lang w:eastAsia="en-US"/>
              </w:rPr>
              <w:t>BHP(9)9 zastosować procedury dotyczące użytkowania instalacji i urządzeń technicznych stosowanych w recepcji;</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autoSpaceDE w:val="0"/>
              <w:autoSpaceDN w:val="0"/>
              <w:adjustRightInd w:val="0"/>
              <w:rPr>
                <w:rFonts w:eastAsia="Calibri"/>
                <w:sz w:val="18"/>
                <w:szCs w:val="18"/>
                <w:lang w:eastAsia="en-US"/>
              </w:rPr>
            </w:pPr>
            <w:r w:rsidRPr="00A0763F">
              <w:rPr>
                <w:rFonts w:eastAsia="Calibri"/>
                <w:sz w:val="18"/>
                <w:szCs w:val="18"/>
                <w:lang w:eastAsia="en-US"/>
              </w:rPr>
              <w:t>BHP(10)1 scharakteryzować zasady działania systemu pomocy medycznej w stanach zagrożenia zdrowia i życia;</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tcPr>
          <w:p w:rsidR="00A0763F" w:rsidRPr="00A0763F" w:rsidRDefault="00A0763F" w:rsidP="00A0763F">
            <w:pPr>
              <w:autoSpaceDE w:val="0"/>
              <w:autoSpaceDN w:val="0"/>
              <w:adjustRightInd w:val="0"/>
              <w:rPr>
                <w:rFonts w:eastAsia="Calibri"/>
                <w:sz w:val="18"/>
                <w:szCs w:val="18"/>
                <w:lang w:eastAsia="en-US"/>
              </w:rPr>
            </w:pPr>
            <w:r w:rsidRPr="00A0763F">
              <w:rPr>
                <w:rFonts w:eastAsia="Calibri"/>
                <w:sz w:val="18"/>
                <w:szCs w:val="18"/>
                <w:lang w:eastAsia="en-US"/>
              </w:rPr>
              <w:t>BHP(10)2 zastosować procedury obowiązujące podczas udzielania</w:t>
            </w:r>
          </w:p>
          <w:p w:rsidR="00A0763F" w:rsidRPr="00A0763F" w:rsidRDefault="00A0763F" w:rsidP="00A0763F">
            <w:pPr>
              <w:autoSpaceDE w:val="0"/>
              <w:autoSpaceDN w:val="0"/>
              <w:adjustRightInd w:val="0"/>
              <w:rPr>
                <w:rFonts w:eastAsia="Calibri"/>
                <w:sz w:val="18"/>
                <w:szCs w:val="18"/>
                <w:lang w:eastAsia="en-US"/>
              </w:rPr>
            </w:pPr>
            <w:r w:rsidRPr="00A0763F">
              <w:rPr>
                <w:rFonts w:eastAsia="Calibri"/>
                <w:sz w:val="18"/>
                <w:szCs w:val="18"/>
                <w:lang w:eastAsia="en-US"/>
              </w:rPr>
              <w:t>pierwszej pomocy w stanach zagrożenia zdrowia i życia;</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lang w:eastAsia="en-US"/>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KPS(1)1 zastosować zasady kultury osobistej;</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KPS(1)2 zastosować zasady etyki zawodowej;</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KPS(2)1 zaproponować sposoby rozwiązywania problemów;</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KPS(2)2 dążyć wytrwale do celu;</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KPS(2)3 zrealizować działania zgodnie z własnymi pomysłami;</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KPS(2)4 zainicjować zmiany mające pozytywny wpływ na środowisko pracy;</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KPS(3)1 zanalizować rezultaty działań;</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KPS(3)2 uświadomić sobie konsekwencje działań;</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KPS(4)1 zanalizować zmiany zachodzące w branży;</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KPS(4)2 podejmować nowe wyzwania;</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KPS(4)3 wykazać się otwartością na zmiany w zakresie stosowanych metod i technik pracy;</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KPS(5)1 przewidywać sytuacje wywołujące stres;</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KPS(5)2 zastosować sposoby radzenia sobie ze stresem;</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KPS(5)3 określić skutki stresu;</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KPS(6)1 przejawiać gotowość do ciągłego uczenia się i doskonalenia zawodowego;</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KPS(6)2 wykorzystać różne źródła informacji w celu doskonalenia umiejętności zawodowych;</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KPS(7)1 przyjąć odpowiedzialność za powierzone informacje zawodowe;</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 xml:space="preserve">KPS(7)2 respektować zasady dotyczące przestrzegania tajemnicy zawodowej; </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KPS(7)3 określić konsekwencje nieprzestrzegania tajemnicy zawodowej;</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KPS(8)1 ocenić ryzyko podejmowanych działań;</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KPS(8)2 przyjąć na siebie odpowiedzialność za podejmowane działania;</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KPS(8)3 wyciągnąć wnioski z podejmowanych działań;</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KPS(9)1 zastosować techniki negocjacyjne;</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KPS(9)2 zachowywać się asertywnie;</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KPS(9)3 zaproponować konstruktywne rozwiązania;</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KPS(10)1 doskonalić swoje umiejętności komunikacyjne;</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KPS(10)2 uwzględniać opinie i pomysły innych członków zespołu;</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KPS(10)3 zmodyfikować działania w oparciu o wspólnie wypracowane stanowisko;</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rFonts w:eastAsia="Calibri"/>
                <w:sz w:val="18"/>
                <w:szCs w:val="18"/>
              </w:rPr>
            </w:pPr>
            <w:r w:rsidRPr="00A0763F">
              <w:rPr>
                <w:sz w:val="18"/>
                <w:szCs w:val="18"/>
              </w:rPr>
              <w:t>KPS(10)4 rozwiązywać konflikty w zespole;</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OMZ(2)1 rozpoznać kompetencje i umiejętności osób w zespole;</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OMZ(2)2 rozdzielać zadania według umiejętności i kompetencji członków zespołu;</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lastRenderedPageBreak/>
              <w:t>OMZ(4)1 monitorować jakość wykonywanych zadań;</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OMZ(4)2 ocenić jakość wykonanych zadań według przyjętych kryteriów;</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OMZ(5)1 zaproponować zmiany w organizacji pracy mające na celu poprawę wydajności i jakości pracy;</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OMZ(5)2 zaproponować rozwiązania techniczne mające na celu poprawę wydajności i jakości pracy;</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OMZ(6)1 słuchać argumentów i wyjaśnień współpracowników;</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OMZ(6)2 argumentować swoje decyzje w rozmowach ze współpracownikami;</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r w:rsidR="00A0763F" w:rsidRPr="00A0763F" w:rsidTr="00A0763F">
        <w:trPr>
          <w:trHeight w:val="20"/>
        </w:trPr>
        <w:tc>
          <w:tcPr>
            <w:tcW w:w="9747" w:type="dxa"/>
            <w:tcBorders>
              <w:top w:val="single" w:sz="4" w:space="0" w:color="auto"/>
              <w:left w:val="single" w:sz="4" w:space="0" w:color="auto"/>
              <w:bottom w:val="single" w:sz="4" w:space="0" w:color="auto"/>
              <w:right w:val="single" w:sz="4" w:space="0" w:color="auto"/>
            </w:tcBorders>
            <w:vAlign w:val="center"/>
          </w:tcPr>
          <w:p w:rsidR="00A0763F" w:rsidRPr="00A0763F" w:rsidRDefault="00A0763F" w:rsidP="00A0763F">
            <w:pPr>
              <w:rPr>
                <w:sz w:val="18"/>
                <w:szCs w:val="18"/>
              </w:rPr>
            </w:pPr>
            <w:r w:rsidRPr="00A0763F">
              <w:rPr>
                <w:sz w:val="18"/>
                <w:szCs w:val="18"/>
              </w:rPr>
              <w:t>OMZ(6)3 zastosować właściwe formy komunikacji interpersonalnych.</w:t>
            </w:r>
          </w:p>
        </w:tc>
        <w:tc>
          <w:tcPr>
            <w:tcW w:w="1560" w:type="dxa"/>
            <w:vMerge/>
            <w:tcBorders>
              <w:left w:val="single" w:sz="4" w:space="0" w:color="auto"/>
              <w:right w:val="single" w:sz="4" w:space="0" w:color="auto"/>
            </w:tcBorders>
            <w:vAlign w:val="center"/>
          </w:tcPr>
          <w:p w:rsidR="00A0763F" w:rsidRPr="00A0763F" w:rsidRDefault="00A0763F" w:rsidP="00A0763F">
            <w:pPr>
              <w:rPr>
                <w:rFonts w:eastAsia="Calibri"/>
                <w:sz w:val="18"/>
                <w:szCs w:val="18"/>
              </w:rPr>
            </w:pPr>
          </w:p>
        </w:tc>
      </w:tr>
    </w:tbl>
    <w:p w:rsidR="009B513A" w:rsidRPr="00A0763F" w:rsidRDefault="009B513A" w:rsidP="00A0763F">
      <w:pPr>
        <w:rPr>
          <w:rFonts w:eastAsia="Calibri"/>
          <w:b/>
          <w:sz w:val="22"/>
          <w:szCs w:val="22"/>
          <w:lang w:eastAsia="en-US"/>
        </w:rPr>
      </w:pPr>
      <w:r w:rsidRPr="00A0763F">
        <w:rPr>
          <w:rFonts w:eastAsia="Calibri"/>
          <w:b/>
          <w:sz w:val="22"/>
          <w:szCs w:val="22"/>
          <w:lang w:eastAsia="en-US"/>
        </w:rPr>
        <w:t>T.12. Obsługa gości w obiekcie świadczącym usługi hotelarskie</w:t>
      </w:r>
    </w:p>
    <w:p w:rsidR="00A0763F" w:rsidRPr="00A0763F" w:rsidRDefault="00A0763F" w:rsidP="00A0763F">
      <w:pPr>
        <w:ind w:left="1069"/>
        <w:rPr>
          <w:rFonts w:eastAsia="Calibri"/>
          <w:sz w:val="20"/>
          <w:szCs w:val="20"/>
        </w:rPr>
      </w:pPr>
      <w:r w:rsidRPr="00A0763F">
        <w:rPr>
          <w:rFonts w:eastAsia="Calibri"/>
          <w:sz w:val="20"/>
          <w:szCs w:val="20"/>
        </w:rPr>
        <w:t xml:space="preserve">1. </w:t>
      </w:r>
      <w:r w:rsidR="009B513A" w:rsidRPr="00A0763F">
        <w:rPr>
          <w:rFonts w:eastAsia="Calibri"/>
          <w:sz w:val="20"/>
          <w:szCs w:val="20"/>
        </w:rPr>
        <w:t xml:space="preserve">Utrzymanie czystości i porządku w jednostkach mieszkalnych                                                                                                                                                      </w:t>
      </w:r>
      <w:r w:rsidRPr="00A0763F">
        <w:rPr>
          <w:rFonts w:eastAsia="Calibri"/>
          <w:sz w:val="20"/>
          <w:szCs w:val="20"/>
        </w:rPr>
        <w:t xml:space="preserve">                              </w:t>
      </w:r>
    </w:p>
    <w:p w:rsidR="009B513A" w:rsidRPr="00A0763F" w:rsidRDefault="00A0763F" w:rsidP="00A0763F">
      <w:pPr>
        <w:ind w:left="1069"/>
        <w:rPr>
          <w:rFonts w:eastAsia="Calibri"/>
          <w:sz w:val="20"/>
          <w:szCs w:val="20"/>
        </w:rPr>
      </w:pPr>
      <w:r w:rsidRPr="00A0763F">
        <w:rPr>
          <w:rFonts w:eastAsia="Calibri"/>
          <w:sz w:val="20"/>
          <w:szCs w:val="20"/>
        </w:rPr>
        <w:t xml:space="preserve">2. </w:t>
      </w:r>
      <w:r w:rsidR="009B513A" w:rsidRPr="00A0763F">
        <w:rPr>
          <w:rFonts w:eastAsia="Calibri"/>
          <w:sz w:val="20"/>
          <w:szCs w:val="20"/>
        </w:rPr>
        <w:t xml:space="preserve">Przygotowanie i podawanie śniadań       </w:t>
      </w:r>
    </w:p>
    <w:p w:rsidR="009B513A" w:rsidRPr="00A0763F" w:rsidRDefault="00A0763F" w:rsidP="00A0763F">
      <w:pPr>
        <w:ind w:left="1069"/>
        <w:rPr>
          <w:rFonts w:eastAsia="Calibri"/>
          <w:sz w:val="20"/>
          <w:szCs w:val="20"/>
        </w:rPr>
      </w:pPr>
      <w:r w:rsidRPr="00A0763F">
        <w:rPr>
          <w:rFonts w:eastAsia="Calibri"/>
          <w:sz w:val="20"/>
          <w:szCs w:val="20"/>
        </w:rPr>
        <w:t xml:space="preserve">3. </w:t>
      </w:r>
      <w:r w:rsidR="009B513A" w:rsidRPr="00A0763F">
        <w:rPr>
          <w:rFonts w:eastAsia="Calibri"/>
          <w:sz w:val="20"/>
          <w:szCs w:val="20"/>
        </w:rPr>
        <w:t>Organizacja usług dodatkowych w obiekcie świadczącym usługi hotelarskie</w:t>
      </w:r>
      <w:r w:rsidR="009B513A" w:rsidRPr="00A0763F">
        <w:rPr>
          <w:rFonts w:eastAsia="Calibri"/>
          <w:b/>
          <w:sz w:val="20"/>
          <w:szCs w:val="20"/>
        </w:rPr>
        <w:t xml:space="preserve">                                                                                                                                                                                                                   </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gridCol w:w="1701"/>
      </w:tblGrid>
      <w:tr w:rsidR="00BE6F72" w:rsidRPr="00A0763F" w:rsidTr="00A0763F">
        <w:trPr>
          <w:trHeight w:val="725"/>
        </w:trPr>
        <w:tc>
          <w:tcPr>
            <w:tcW w:w="9924" w:type="dxa"/>
            <w:tcBorders>
              <w:top w:val="single" w:sz="4" w:space="0" w:color="auto"/>
              <w:left w:val="single" w:sz="4" w:space="0" w:color="auto"/>
              <w:bottom w:val="single" w:sz="4" w:space="0" w:color="auto"/>
              <w:right w:val="single" w:sz="4" w:space="0" w:color="auto"/>
            </w:tcBorders>
            <w:shd w:val="clear" w:color="auto" w:fill="BFBFBF"/>
            <w:vAlign w:val="center"/>
          </w:tcPr>
          <w:p w:rsidR="00BE6F72" w:rsidRPr="00A0763F" w:rsidRDefault="00BE6F72" w:rsidP="00A0763F">
            <w:pPr>
              <w:jc w:val="center"/>
              <w:rPr>
                <w:rFonts w:eastAsia="Calibri"/>
                <w:sz w:val="18"/>
                <w:szCs w:val="18"/>
                <w:lang w:eastAsia="en-US"/>
              </w:rPr>
            </w:pPr>
            <w:r w:rsidRPr="00A0763F">
              <w:rPr>
                <w:rFonts w:eastAsia="Calibri"/>
                <w:b/>
                <w:bCs/>
                <w:sz w:val="18"/>
                <w:szCs w:val="18"/>
                <w:lang w:eastAsia="en-US"/>
              </w:rPr>
              <w:t>Uszczegółowione efekty kształcenia</w:t>
            </w:r>
          </w:p>
          <w:p w:rsidR="00BE6F72" w:rsidRPr="00A0763F" w:rsidRDefault="00BE6F72" w:rsidP="00A0763F">
            <w:pPr>
              <w:jc w:val="center"/>
              <w:rPr>
                <w:rFonts w:eastAsia="Calibri"/>
                <w:sz w:val="18"/>
                <w:szCs w:val="18"/>
                <w:lang w:eastAsia="en-US"/>
              </w:rPr>
            </w:pPr>
            <w:r w:rsidRPr="00A0763F">
              <w:rPr>
                <w:rFonts w:eastAsia="Calibri"/>
                <w:b/>
                <w:bCs/>
                <w:sz w:val="18"/>
                <w:szCs w:val="18"/>
                <w:lang w:eastAsia="en-US"/>
              </w:rPr>
              <w:t>Uczeń po zrealizowaniu zajęć potrafi:</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BE6F72" w:rsidRPr="00A0763F" w:rsidRDefault="00BE6F72" w:rsidP="00A0763F">
            <w:pPr>
              <w:jc w:val="center"/>
              <w:rPr>
                <w:rFonts w:eastAsia="Calibri"/>
                <w:b/>
                <w:bCs/>
                <w:sz w:val="18"/>
                <w:szCs w:val="18"/>
                <w:lang w:eastAsia="en-US"/>
              </w:rPr>
            </w:pPr>
            <w:r w:rsidRPr="00A0763F">
              <w:rPr>
                <w:rFonts w:eastAsia="Calibri"/>
                <w:b/>
                <w:bCs/>
                <w:sz w:val="18"/>
                <w:szCs w:val="18"/>
                <w:lang w:eastAsia="en-US"/>
              </w:rPr>
              <w:t>Materiał nauczania</w:t>
            </w:r>
          </w:p>
        </w:tc>
      </w:tr>
      <w:tr w:rsidR="00BE6F72" w:rsidRPr="00A0763F" w:rsidTr="00A0763F">
        <w:trPr>
          <w:trHeight w:val="103"/>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T.12.1(4)1 </w:t>
            </w:r>
            <w:r w:rsidRPr="00A0763F">
              <w:rPr>
                <w:sz w:val="18"/>
                <w:szCs w:val="18"/>
                <w:lang w:eastAsia="en-US"/>
              </w:rPr>
              <w:t>rozróżnić prace porządkowe w obiekcie hotelarskim</w:t>
            </w:r>
            <w:r w:rsidRPr="00A0763F">
              <w:rPr>
                <w:rFonts w:eastAsia="Calibri"/>
                <w:sz w:val="18"/>
                <w:szCs w:val="18"/>
                <w:lang w:eastAsia="en-US"/>
              </w:rPr>
              <w:t>;</w:t>
            </w:r>
          </w:p>
        </w:tc>
        <w:tc>
          <w:tcPr>
            <w:tcW w:w="1701" w:type="dxa"/>
            <w:vMerge w:val="restart"/>
            <w:tcBorders>
              <w:left w:val="single" w:sz="4" w:space="0" w:color="auto"/>
              <w:right w:val="single" w:sz="4" w:space="0" w:color="auto"/>
            </w:tcBorders>
            <w:vAlign w:val="center"/>
          </w:tcPr>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Organizacja stanowiska pracy</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Rodzaje sprzątania.</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Systemy pracy.</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Techniki sprzątania jednostek mieszkalnych z zastosowaniem procedur.</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Sprzęt i środki utrzymania czystości.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Obsługa urządzeń i sprzętu do utrzymania czystości.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Dbanie o rzeczy gościa i mienie obiektu zgodnie z przepisami prawa i obowiązującymi standardami.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Przepisy bezpieczeństwa i higieny pracy, ochrony przeciwpożarowej i ochrony środowiska.</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Współpraca służby pięter z innymi działami obiektu.</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Procedury postępowania z rzeczami pozostawionymi przez gości oraz z rzeczami znalezionymi na terenie obiektu.</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Przygotowanie sali konsumenckiej do przyjęcia gości.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Rodzaje śniadań.</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Jadłospisy dotyczące śniadań dostosowane do potrzeb gości.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System HACCP, zasada GHP w gastronomii hotelowej.</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Techniki obsługi gości.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Zasady przygotowywania  i podawania potraw oraz napojów w zakresie śniadań.</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 xml:space="preserve">Karty menu dostosowane do </w:t>
            </w:r>
            <w:r w:rsidRPr="00A0763F">
              <w:rPr>
                <w:rFonts w:ascii="Times New Roman" w:eastAsia="Calibri" w:hAnsi="Times New Roman"/>
              </w:rPr>
              <w:lastRenderedPageBreak/>
              <w:t>potrzeb gości.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Techniki podawania śniadań.</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Systemy rozliczeń kelnerskich.</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Dokumentacja w gastronomii</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Czystość i higiena ciała.</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Potrzeby i oczekiwania gości hotelowych.</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Oferta usług dodatkowych i specjalnych.</w:t>
            </w:r>
          </w:p>
          <w:p w:rsidR="00BE6F72" w:rsidRPr="00A0763F" w:rsidRDefault="00BE6F72" w:rsidP="00A0763F">
            <w:pPr>
              <w:pStyle w:val="lewytabela"/>
              <w:ind w:left="34" w:hanging="142"/>
              <w:rPr>
                <w:rFonts w:ascii="Times New Roman" w:eastAsia="Calibri" w:hAnsi="Times New Roman"/>
              </w:rPr>
            </w:pPr>
            <w:r w:rsidRPr="00A0763F">
              <w:rPr>
                <w:rFonts w:ascii="Times New Roman" w:eastAsia="Calibri" w:hAnsi="Times New Roman"/>
              </w:rPr>
              <w:t>Dokumentacja dotycząca realizacji usług.</w:t>
            </w:r>
          </w:p>
          <w:p w:rsidR="00BE6F72" w:rsidRPr="00A0763F" w:rsidRDefault="00BE6F72" w:rsidP="00A0763F">
            <w:pPr>
              <w:pStyle w:val="lewytabela"/>
              <w:ind w:left="34" w:hanging="142"/>
              <w:rPr>
                <w:rFonts w:ascii="Times New Roman" w:eastAsia="Calibri" w:hAnsi="Times New Roman"/>
              </w:rPr>
            </w:pPr>
            <w:r w:rsidRPr="00A0763F">
              <w:rPr>
                <w:rFonts w:ascii="Times New Roman" w:hAnsi="Times New Roman"/>
              </w:rPr>
              <w:t>Czynniki szkodliwe dla zdrowia i życia człowieka występujące w środowisku pracy obiektu świadczącego usługi hotelarskie.</w:t>
            </w:r>
          </w:p>
          <w:p w:rsidR="00BE6F72" w:rsidRPr="00A0763F" w:rsidRDefault="00BE6F72" w:rsidP="00A0763F">
            <w:pPr>
              <w:pStyle w:val="lewytabela"/>
              <w:ind w:left="34" w:hanging="142"/>
              <w:rPr>
                <w:rFonts w:ascii="Times New Roman" w:eastAsia="Calibri" w:hAnsi="Times New Roman"/>
              </w:rPr>
            </w:pPr>
            <w:r w:rsidRPr="00A0763F">
              <w:rPr>
                <w:rFonts w:ascii="Times New Roman" w:hAnsi="Times New Roman"/>
              </w:rPr>
              <w:t>Zasady ergonomii na stanowiskach pracy w obiekcie świadczącym usługi hotelarskie.</w:t>
            </w:r>
          </w:p>
          <w:p w:rsidR="00BE6F72" w:rsidRPr="00A0763F" w:rsidRDefault="00BE6F72" w:rsidP="00A0763F">
            <w:pPr>
              <w:pStyle w:val="lewytabela"/>
              <w:ind w:left="34" w:hanging="142"/>
              <w:rPr>
                <w:rFonts w:ascii="Times New Roman" w:eastAsia="Calibri" w:hAnsi="Times New Roman"/>
              </w:rPr>
            </w:pPr>
            <w:r w:rsidRPr="00A0763F">
              <w:rPr>
                <w:rFonts w:ascii="Times New Roman" w:hAnsi="Times New Roman"/>
              </w:rPr>
              <w:t>Środki ochrony indywidualnej i zbiorowej na stanowiskach pracy w obiektach hotelarskich.</w:t>
            </w:r>
          </w:p>
        </w:tc>
      </w:tr>
      <w:tr w:rsidR="00BE6F72" w:rsidRPr="00A0763F" w:rsidTr="00A0763F">
        <w:trPr>
          <w:trHeight w:val="7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T.12.1(4)2  </w:t>
            </w:r>
            <w:r w:rsidRPr="00A0763F">
              <w:rPr>
                <w:sz w:val="18"/>
                <w:szCs w:val="18"/>
                <w:lang w:eastAsia="en-US"/>
              </w:rPr>
              <w:t>zastosować właściwe techniki sprzątania jednostek mieszkalnych</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3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T.12.1(4)3 </w:t>
            </w:r>
            <w:r w:rsidRPr="00A0763F">
              <w:rPr>
                <w:sz w:val="18"/>
                <w:szCs w:val="18"/>
                <w:lang w:eastAsia="en-US"/>
              </w:rPr>
              <w:t>dobrać urządzenia i sprzęt oraz właściwe środki  czystości do  rodzaju wykonywanych prac porządkowych</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T.12.1(5)1 </w:t>
            </w:r>
            <w:r w:rsidRPr="00A0763F">
              <w:rPr>
                <w:sz w:val="18"/>
                <w:szCs w:val="18"/>
                <w:lang w:eastAsia="en-US"/>
              </w:rPr>
              <w:t>obsłużyć urządzenia do utrzymania czystości stosowane w hotelarstwie</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sz w:val="18"/>
                <w:szCs w:val="18"/>
                <w:lang w:eastAsia="en-US"/>
              </w:rPr>
              <w:t>T.12.1(5)2 dobrać i obsłużyć sprzęt do utrzymania czystości zgodnie z instrukcją</w:t>
            </w:r>
            <w:r w:rsidRPr="00A0763F">
              <w:rPr>
                <w:sz w:val="18"/>
                <w:szCs w:val="18"/>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T.12.1(6)1 </w:t>
            </w:r>
            <w:r w:rsidRPr="00A0763F">
              <w:rPr>
                <w:sz w:val="18"/>
                <w:szCs w:val="18"/>
                <w:lang w:eastAsia="en-US"/>
              </w:rPr>
              <w:t>zastosować odpowiednie  do stopnia  zabrudzenia  i stosowanej  technologii środki czystości</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sz w:val="18"/>
                <w:szCs w:val="18"/>
                <w:lang w:eastAsia="en-US"/>
              </w:rPr>
              <w:t>T.12.1(6)2 zastosować środki dezynfekcyjne zgodnie z wymogami  sanitarnymi;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T.12.1(7)1 zastosować procedury przygotowania jednostek mieszkalnych do przyjęcia gości;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T.12.1(7)2 wykonać czynności związane ze sprzątaniem jednostki mieszkalnej;</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T.12.1(7)3 uzupełnić wyposażenie jednostek mieszkalnych;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T.12.1(7)4 sprawdzić funkcjonowanie urządzeń wchodzących w skład wyposażenia jednostek mieszkalnych;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T.12.1(8)1 zastosować procedury dotyczące utrzymania czystości w części ogólnodostępnej obiektu: holach, korytarzach, windach;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T.12.1(8)2 sporządzić plan stałego utrzymania czystości i higieny w sanitariatach ogólnodostępnych;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T.12.1(8)3  dobrać i zastosować sprzęt oraz środki do utrzymania czystości w części ogólnodostępnej obiektu;</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T.12.1(9)1  scharakte</w:t>
            </w:r>
            <w:r w:rsidR="00A0763F" w:rsidRPr="00A0763F">
              <w:rPr>
                <w:rFonts w:eastAsia="Calibri"/>
                <w:sz w:val="18"/>
                <w:szCs w:val="18"/>
                <w:lang w:eastAsia="en-US"/>
              </w:rPr>
              <w:t>ryzować  zasady odpowiedz.</w:t>
            </w:r>
            <w:r w:rsidRPr="00A0763F">
              <w:rPr>
                <w:rFonts w:eastAsia="Calibri"/>
                <w:sz w:val="18"/>
                <w:szCs w:val="18"/>
                <w:lang w:eastAsia="en-US"/>
              </w:rPr>
              <w:t xml:space="preserve"> materialnej hotelarza za rzeczy  wniesione  do obiektu hotelarskiego przez gości;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T.12.1(9)2 zastosować zasady odpowiedzialności materialnej dotyczącej mienia gości;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T.12.1(9)3 określić zasady współdziałania  służby pięter z recepcją obiektu hotelarskiego w zakresie odpowiedzialności materialnej za mienie gościa oraz wyposażenie obiektu;</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T.12.1(10)2 zastosować procedury postępowania z rzeczami pozostawionymi przez gości;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T.12.1(10)1 zastosować procedury postępowania z rzeczami znalezionymi </w:t>
            </w:r>
            <w:r w:rsidRPr="00A0763F">
              <w:rPr>
                <w:sz w:val="18"/>
                <w:szCs w:val="18"/>
                <w:lang w:eastAsia="en-US"/>
              </w:rPr>
              <w:t>w obiekcie hotelarskim</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T.12.2(1)1 zastosować wymagania  dotyczące bezpiecznych warunków przechowania żywności;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T.12.2(1)2 zastosować segregację towarową zgodnie z wymogami sanitarno-  epidemiologicznymi;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T.12.2(1)3 przestrzegać zasad systemu HACCP podczas przechowywania żywności;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T.12.2(1)4 monitorować ocenę jakościową produktów (CCP);</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T.12.2(1)5 przestrzegać zasad dobrej praktyki higienicznej GHP;</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T.12.2(1)6 zastosować zasady przechowywania surowców spożywczych;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T.12.2(1)7 zastosować zasady przechowywania potraw i napojów; </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T.12.2(2)1 sporządzić jadłospis zgodnie z obowiązującymi zasadami;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T.12.2(2)2 sporządzić jadłospisy dostosowane do potrzeb gości; </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T.12.2(2)3 zastosować zasady sporządzania jadłospisów z uwzględnieniem grup surowcowych oraz surowców sezonowych;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1"/>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T.12.2(2)4 zastosować zasadę kontrastu podczas sporządzania jadłospisów: dobór smaków, barw, zapachów, konsystencji;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179"/>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T.12.2(2).5. sporządzić jadłospisy śniadań dostosowane do możliwości finansowych gości  i możliwości te</w:t>
            </w:r>
            <w:r w:rsidR="00A0763F" w:rsidRPr="00A0763F">
              <w:rPr>
                <w:rFonts w:eastAsia="Calibri"/>
                <w:sz w:val="18"/>
                <w:szCs w:val="18"/>
                <w:lang w:eastAsia="en-US"/>
              </w:rPr>
              <w:t>chnicznych obiektu hotel.</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39"/>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T.12.2(5)1 dobrać surowce zgodnie z ich przeznaczeniem;</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115"/>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T.12.2(5)2 zastosować etapy sporządzania potraw; </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54"/>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T.12.2(6)1 zastosować sprzęt do przygotowania potraw i napojów;</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54"/>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T.12.2(6)2 przygotować nakrycia i bieliznę stołową do posiłku; </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54"/>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T.12.2(7)1 opracować karty menu potraw i napojów;</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54"/>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T.12.2(7)2 przygotować potrawy oraz napoje na specjalne życzenie gości;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54"/>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T.12.2(8)1 </w:t>
            </w:r>
            <w:r w:rsidRPr="00A0763F">
              <w:rPr>
                <w:sz w:val="18"/>
                <w:szCs w:val="18"/>
                <w:lang w:eastAsia="en-US"/>
              </w:rPr>
              <w:t>rozróżnić formy podawania śniadań;</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5"/>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T.12.2(8)2 </w:t>
            </w:r>
            <w:r w:rsidRPr="00A0763F">
              <w:rPr>
                <w:sz w:val="18"/>
                <w:szCs w:val="18"/>
                <w:lang w:eastAsia="en-US"/>
              </w:rPr>
              <w:t>dostosować formy podawania śniadań do oczekiwań gości</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T.12.2(8)3 zaserwować śniadania </w:t>
            </w:r>
            <w:proofErr w:type="spellStart"/>
            <w:r w:rsidRPr="00A0763F">
              <w:rPr>
                <w:rFonts w:eastAsia="Calibri"/>
                <w:sz w:val="18"/>
                <w:szCs w:val="18"/>
                <w:lang w:eastAsia="en-US"/>
              </w:rPr>
              <w:t>a’la</w:t>
            </w:r>
            <w:proofErr w:type="spellEnd"/>
            <w:r w:rsidRPr="00A0763F">
              <w:rPr>
                <w:rFonts w:eastAsia="Calibri"/>
                <w:sz w:val="18"/>
                <w:szCs w:val="18"/>
                <w:lang w:eastAsia="en-US"/>
              </w:rPr>
              <w:t xml:space="preserve"> carte;</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T.12.2(8)4 </w:t>
            </w:r>
            <w:r w:rsidRPr="00A0763F">
              <w:rPr>
                <w:sz w:val="18"/>
                <w:szCs w:val="18"/>
                <w:lang w:eastAsia="en-US"/>
              </w:rPr>
              <w:t>przygotować bufet śniadaniowy</w:t>
            </w:r>
            <w:r w:rsidRPr="00A0763F">
              <w:rPr>
                <w:sz w:val="18"/>
                <w:szCs w:val="18"/>
              </w:rPr>
              <w:t>;</w:t>
            </w:r>
            <w:r w:rsidRPr="00A0763F" w:rsidDel="00DF3AC3">
              <w:rPr>
                <w:rFonts w:eastAsia="Calibri"/>
                <w:sz w:val="18"/>
                <w:szCs w:val="18"/>
                <w:lang w:eastAsia="en-US"/>
              </w:rPr>
              <w:t xml:space="preserve"> </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rPr>
            </w:pPr>
            <w:r w:rsidRPr="00A0763F">
              <w:rPr>
                <w:sz w:val="18"/>
                <w:szCs w:val="18"/>
                <w:lang w:eastAsia="en-US"/>
              </w:rPr>
              <w:t>T.12.2(8)5</w:t>
            </w:r>
            <w:r w:rsidRPr="00A0763F">
              <w:rPr>
                <w:sz w:val="18"/>
                <w:szCs w:val="18"/>
              </w:rPr>
              <w:t xml:space="preserve"> </w:t>
            </w:r>
            <w:r w:rsidRPr="00A0763F">
              <w:rPr>
                <w:sz w:val="18"/>
                <w:szCs w:val="18"/>
                <w:lang w:eastAsia="en-US"/>
              </w:rPr>
              <w:t>rozwiązać sytuacje problemowe w obsłudze gości</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bottom"/>
          </w:tcPr>
          <w:p w:rsidR="00BE6F72" w:rsidRPr="00A0763F" w:rsidRDefault="00BE6F72" w:rsidP="00A0763F">
            <w:pPr>
              <w:rPr>
                <w:rFonts w:eastAsia="Calibri"/>
                <w:sz w:val="18"/>
                <w:szCs w:val="18"/>
                <w:lang w:eastAsia="en-US"/>
              </w:rPr>
            </w:pPr>
            <w:r w:rsidRPr="00A0763F">
              <w:rPr>
                <w:rFonts w:eastAsia="Calibri"/>
                <w:sz w:val="18"/>
                <w:szCs w:val="18"/>
                <w:lang w:eastAsia="en-US"/>
              </w:rPr>
              <w:t>T.12.2(9)1 rozpoznać potrzeby żywieniowe gości;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T.12.2(9)2 przygotować różne rodzaje śniadań hotelowych;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T.12.2(9)3 dostosować formy  podawania śniadań do możliwości obiektu hotelarskiego;</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T.12.2(9)4 podać śniadanie hotelowe do pokoju;</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3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T.12.2(9)5 zrealizować zamówienia telefoniczne gości dotyczące śniadań;</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T.12.2(9)6 </w:t>
            </w:r>
            <w:r w:rsidRPr="00A0763F">
              <w:rPr>
                <w:sz w:val="18"/>
                <w:szCs w:val="18"/>
                <w:lang w:eastAsia="en-US"/>
              </w:rPr>
              <w:t>sporządzić dokumentację dotyczącą realizacji zamówień na śniadanie;</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3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T.12.2(11)1 nakryć stoły wykorzystując odpowiednią bieliznę oraz nakrycia;</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T.12.2(11)2 </w:t>
            </w:r>
            <w:r w:rsidRPr="00A0763F">
              <w:rPr>
                <w:sz w:val="18"/>
                <w:szCs w:val="18"/>
                <w:lang w:eastAsia="en-US"/>
              </w:rPr>
              <w:t>zastosować  elementy dekoracyjne do nakrycia stołu</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T.12.2(12)1 </w:t>
            </w:r>
            <w:r w:rsidRPr="00A0763F">
              <w:rPr>
                <w:sz w:val="18"/>
                <w:szCs w:val="18"/>
                <w:lang w:eastAsia="en-US"/>
              </w:rPr>
              <w:t>dobrać  nakrycia i zastawę stołową do rodzaju śniadań</w:t>
            </w:r>
            <w:r w:rsidRPr="00A0763F">
              <w:rPr>
                <w:sz w:val="18"/>
                <w:szCs w:val="18"/>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T.12.2(12)2 </w:t>
            </w:r>
            <w:r w:rsidRPr="00A0763F">
              <w:rPr>
                <w:sz w:val="18"/>
                <w:szCs w:val="18"/>
                <w:lang w:eastAsia="en-US"/>
              </w:rPr>
              <w:t>zastosować zasady obsługi gości podczas śniadania</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T.12.2(12)3 </w:t>
            </w:r>
            <w:r w:rsidRPr="00A0763F">
              <w:rPr>
                <w:sz w:val="18"/>
                <w:szCs w:val="18"/>
                <w:lang w:eastAsia="en-US"/>
              </w:rPr>
              <w:t>dobrać  metody serwowania potraw i napojów do menu śniadaniowego</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T.12.2(13)1 przygotować pomieszczenie do przyjęcia gości;</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T.12.2(13)2 zaplanować dekorację sali konsumenckiej; </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T.12.2(13)3 zadbać o prezencję i higienę osobistą;</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T.12.2(14)1 przewidzieć skutki nieprzestrzegania przepisów sanitarno-epidemiologicznych dotyczących sporządzania potraw oraz </w:t>
            </w:r>
            <w:r w:rsidRPr="00A0763F">
              <w:rPr>
                <w:rFonts w:eastAsia="Calibri"/>
                <w:sz w:val="18"/>
                <w:szCs w:val="18"/>
              </w:rPr>
              <w:t xml:space="preserve">obsługi </w:t>
            </w:r>
            <w:r w:rsidRPr="00A0763F">
              <w:rPr>
                <w:rFonts w:eastAsia="Calibri"/>
                <w:sz w:val="18"/>
                <w:szCs w:val="18"/>
                <w:lang w:eastAsia="en-US"/>
              </w:rPr>
              <w:t>sprzętu;</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lastRenderedPageBreak/>
              <w:t xml:space="preserve">T.12.2(14)2 </w:t>
            </w:r>
            <w:r w:rsidRPr="00A0763F">
              <w:rPr>
                <w:rFonts w:eastAsia="Calibri"/>
                <w:sz w:val="18"/>
                <w:szCs w:val="18"/>
              </w:rPr>
              <w:t xml:space="preserve">przestrzegać </w:t>
            </w:r>
            <w:r w:rsidRPr="00A0763F">
              <w:rPr>
                <w:rFonts w:eastAsia="Calibri"/>
                <w:sz w:val="18"/>
                <w:szCs w:val="18"/>
                <w:lang w:eastAsia="en-US"/>
              </w:rPr>
              <w:t>zasady Dobrej Praktyki Higienicznej (GHP)</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lastRenderedPageBreak/>
              <w:t>T.12.2(14)3 zastosować system HACCP w obiekcie hotelarskim;</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T.12.3(2)1  </w:t>
            </w:r>
            <w:r w:rsidRPr="00A0763F">
              <w:rPr>
                <w:rFonts w:eastAsia="Calibri"/>
                <w:sz w:val="18"/>
                <w:szCs w:val="18"/>
              </w:rPr>
              <w:t>przygotować</w:t>
            </w:r>
            <w:r w:rsidRPr="00A0763F">
              <w:rPr>
                <w:rFonts w:eastAsia="Calibri"/>
                <w:sz w:val="18"/>
                <w:szCs w:val="18"/>
                <w:lang w:eastAsia="en-US"/>
              </w:rPr>
              <w:t xml:space="preserve"> ofertę usług dodatkowych;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T.12.3(2)2 </w:t>
            </w:r>
            <w:r w:rsidRPr="00A0763F">
              <w:rPr>
                <w:sz w:val="18"/>
                <w:szCs w:val="18"/>
                <w:lang w:eastAsia="en-US"/>
              </w:rPr>
              <w:t>określić sposoby  prezentacji  ofert usług dodatkowych</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T.12.3(2)3 </w:t>
            </w:r>
            <w:r w:rsidRPr="00A0763F">
              <w:rPr>
                <w:sz w:val="18"/>
                <w:szCs w:val="18"/>
                <w:lang w:eastAsia="en-US"/>
              </w:rPr>
              <w:t>zastosować formy i procedury przyjmowania zamówień w zakresie usług dodatkowych</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T.12.3(3)1 przyjąć zamówienia </w:t>
            </w:r>
            <w:r w:rsidRPr="00A0763F">
              <w:rPr>
                <w:rFonts w:eastAsia="Calibri"/>
                <w:sz w:val="18"/>
                <w:szCs w:val="18"/>
              </w:rPr>
              <w:t xml:space="preserve">od </w:t>
            </w:r>
            <w:r w:rsidRPr="00A0763F">
              <w:rPr>
                <w:rFonts w:eastAsia="Calibri"/>
                <w:sz w:val="18"/>
                <w:szCs w:val="18"/>
                <w:lang w:eastAsia="en-US"/>
              </w:rPr>
              <w:t>gości na usługę dodatkową;</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T.12.3(3)2 </w:t>
            </w:r>
            <w:r w:rsidRPr="00A0763F">
              <w:rPr>
                <w:sz w:val="18"/>
                <w:szCs w:val="18"/>
                <w:lang w:eastAsia="en-US"/>
              </w:rPr>
              <w:t>zaplanować realizację zamówienia usług dodatkowych</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T.12.3(3)3 zrealizować zamówienia gości w zakresie usług dodatkowych;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sz w:val="18"/>
                <w:szCs w:val="18"/>
                <w:lang w:eastAsia="en-US"/>
              </w:rPr>
              <w:t>T.12.3(3)4 sporządzić dokumentację dotyczącą przyjmowania i realizacji zamówień na usługi dodatkowe;</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T.12.3(4)1 przestrzegać zasad organizowania usług dodatkowych zgodnie z zamówieniem;</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T.12.3(4)2 </w:t>
            </w:r>
            <w:r w:rsidRPr="00A0763F">
              <w:rPr>
                <w:sz w:val="18"/>
                <w:szCs w:val="18"/>
                <w:lang w:eastAsia="en-US"/>
              </w:rPr>
              <w:t>ocenić możliwości realizacji zamówienia na usługi dodatkowe</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T.12.3(4)3 </w:t>
            </w:r>
            <w:r w:rsidRPr="00A0763F">
              <w:rPr>
                <w:sz w:val="18"/>
                <w:szCs w:val="18"/>
                <w:lang w:eastAsia="en-US"/>
              </w:rPr>
              <w:t>skalkulować cenę zamówionej usługi dodatkowej</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T.12.3(4)4 dokonać transakcji kupna-sprzedaży zamówionych usług dodatkowych;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T.12.3(4)5 sporządzić dokumentację dotyczącą </w:t>
            </w:r>
            <w:r w:rsidRPr="00A0763F">
              <w:rPr>
                <w:sz w:val="18"/>
                <w:szCs w:val="18"/>
                <w:lang w:eastAsia="en-US"/>
              </w:rPr>
              <w:t>organizowania usług dodatkowych</w:t>
            </w:r>
            <w:r w:rsidRPr="00A0763F">
              <w:rPr>
                <w:sz w:val="18"/>
                <w:szCs w:val="18"/>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T.12.3(5)1 </w:t>
            </w:r>
            <w:r w:rsidRPr="00A0763F">
              <w:rPr>
                <w:sz w:val="18"/>
                <w:szCs w:val="18"/>
                <w:lang w:eastAsia="en-US"/>
              </w:rPr>
              <w:t>sporządzić dokumentację dotycząca przyjęcia zamówienia na usługi dodatkowe;</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 xml:space="preserve">T.12.3(5)2 </w:t>
            </w:r>
            <w:r w:rsidRPr="00A0763F">
              <w:rPr>
                <w:sz w:val="18"/>
                <w:szCs w:val="18"/>
                <w:lang w:eastAsia="en-US"/>
              </w:rPr>
              <w:t>przygotować zlecenie realizacji zamówionej usługi</w:t>
            </w:r>
            <w:r w:rsidRPr="00A0763F">
              <w:rPr>
                <w:rFonts w:eastAsia="Calibri"/>
                <w:sz w:val="18"/>
                <w:szCs w:val="18"/>
                <w:lang w:eastAsia="en-US"/>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sz w:val="18"/>
                <w:szCs w:val="18"/>
                <w:lang w:eastAsia="en-US"/>
              </w:rPr>
              <w:t>T.12.3(5)3 sporządzić dokumenty dotyczące płatności za zrealizowaną usługę</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lang w:eastAsia="en-US"/>
              </w:rPr>
            </w:pPr>
            <w:r w:rsidRPr="00A0763F">
              <w:rPr>
                <w:rFonts w:eastAsia="Calibri"/>
                <w:sz w:val="18"/>
                <w:szCs w:val="18"/>
                <w:lang w:eastAsia="en-US"/>
              </w:rPr>
              <w:t>T.12.3(5)4 zarchiwizować dokumentację w odpowiedniej bazie danych;</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bCs/>
                <w:sz w:val="18"/>
                <w:szCs w:val="18"/>
              </w:rPr>
            </w:pPr>
            <w:r w:rsidRPr="00A0763F">
              <w:rPr>
                <w:bCs/>
                <w:sz w:val="18"/>
                <w:szCs w:val="18"/>
              </w:rPr>
              <w:t>BHP(4)2 zidentyfikować zagrożenia dla zdrowia i życia</w:t>
            </w:r>
            <w:r w:rsidRPr="00A0763F">
              <w:rPr>
                <w:rFonts w:eastAsia="Calibri"/>
                <w:sz w:val="18"/>
                <w:szCs w:val="18"/>
                <w:lang w:eastAsia="en-US"/>
              </w:rPr>
              <w:t xml:space="preserve"> </w:t>
            </w:r>
            <w:r w:rsidRPr="00A0763F">
              <w:rPr>
                <w:bCs/>
                <w:sz w:val="18"/>
                <w:szCs w:val="18"/>
              </w:rPr>
              <w:t>podczas wykonywania zadań zawodowych</w:t>
            </w:r>
            <w:r w:rsidRPr="00A0763F">
              <w:rPr>
                <w:sz w:val="18"/>
                <w:szCs w:val="18"/>
              </w:rPr>
              <w:t xml:space="preserve"> na stanowiskach pracy w dziale służby pięter</w:t>
            </w:r>
            <w:r w:rsidRPr="00A0763F">
              <w:rPr>
                <w:bCs/>
                <w:sz w:val="18"/>
                <w:szCs w:val="18"/>
              </w:rPr>
              <w:t xml:space="preserve">;  </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bCs/>
                <w:sz w:val="18"/>
                <w:szCs w:val="18"/>
              </w:rPr>
            </w:pPr>
            <w:r w:rsidRPr="00A0763F">
              <w:rPr>
                <w:bCs/>
                <w:sz w:val="18"/>
                <w:szCs w:val="18"/>
              </w:rPr>
              <w:t>BHP(4)4</w:t>
            </w:r>
            <w:r w:rsidRPr="00A0763F">
              <w:rPr>
                <w:rFonts w:eastAsia="Calibri"/>
                <w:sz w:val="18"/>
                <w:szCs w:val="18"/>
                <w:lang w:eastAsia="en-US"/>
              </w:rPr>
              <w:t xml:space="preserve"> </w:t>
            </w:r>
            <w:r w:rsidRPr="00A0763F">
              <w:rPr>
                <w:bCs/>
                <w:sz w:val="18"/>
                <w:szCs w:val="18"/>
              </w:rPr>
              <w:t>scharakteryzować zagrożenia dla mienia gości oraz obiektu hotelarskiego</w:t>
            </w:r>
            <w:r w:rsidRPr="00A0763F">
              <w:rPr>
                <w:sz w:val="18"/>
                <w:szCs w:val="18"/>
              </w:rPr>
              <w:t xml:space="preserve"> występujące w dziale służby pięter</w:t>
            </w:r>
            <w:r w:rsidRPr="00A0763F">
              <w:rPr>
                <w:bCs/>
                <w:sz w:val="18"/>
                <w:szCs w:val="18"/>
              </w:rPr>
              <w:t>;</w:t>
            </w:r>
          </w:p>
        </w:tc>
        <w:tc>
          <w:tcPr>
            <w:tcW w:w="1701" w:type="dxa"/>
            <w:vMerge/>
            <w:tcBorders>
              <w:left w:val="single" w:sz="4" w:space="0" w:color="auto"/>
              <w:right w:val="single" w:sz="4" w:space="0" w:color="auto"/>
            </w:tcBorders>
            <w:vAlign w:val="center"/>
          </w:tcPr>
          <w:p w:rsidR="00BE6F72" w:rsidRPr="00A0763F" w:rsidRDefault="00BE6F72" w:rsidP="00A0763F">
            <w:pPr>
              <w:jc w:val="center"/>
              <w:rPr>
                <w:rFonts w:eastAsia="Calibri"/>
                <w:sz w:val="18"/>
                <w:szCs w:val="18"/>
                <w:lang w:eastAsia="en-US"/>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BHP(7)2 zastosować  zasady ergonomii, przepisów bezpieczeństwa i higieny pracy, ochrony środowiska oraz ochrony przeciwpożarowej w organizacji stanowiska pracy w dziale służby pięter;</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BHP(7)3 zastosować  zasady ergonomii, przepisów bezpieczeństwa i higieny pracy, ochrony środowiska oraz ochrony przeciwpożarowej w organizacji stanowiska pracy w gastronomii;</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BHP(7)4 zastosować  zasady ergonomii, przepisów bezpieczeństwa i higieny pracy, ochrony środowiska oraz ochrony przeciwpożarowej na stanowiskach pracy związanych organizacją usług dodatkowych;</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BHP(7)6 uzasadnić</w:t>
            </w:r>
            <w:r w:rsidR="00A0763F">
              <w:rPr>
                <w:sz w:val="18"/>
                <w:szCs w:val="18"/>
              </w:rPr>
              <w:t xml:space="preserve"> sposób przygotowania stan.</w:t>
            </w:r>
            <w:r w:rsidRPr="00A0763F">
              <w:rPr>
                <w:sz w:val="18"/>
                <w:szCs w:val="18"/>
              </w:rPr>
              <w:t xml:space="preserve"> pracy do wykonywania określonego zadania zawodowego w dziale służby pięter;</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BHP(7)7 uzasadnić sposób przygotowania stanowiska pracy do wykonywania określonego zadania zawodowego w gastronomii;</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BHP(7)8 uzasadnić sposób przygotowania stanowiska pracy do wykonywania zadania zawodowego w zakresie organizacji usług dodatkowych;</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rFonts w:eastAsia="Calibri"/>
                <w:sz w:val="18"/>
                <w:szCs w:val="18"/>
              </w:rPr>
            </w:pPr>
            <w:r w:rsidRPr="00A0763F">
              <w:rPr>
                <w:sz w:val="18"/>
                <w:szCs w:val="18"/>
              </w:rPr>
              <w:t>BHP(8)2 dobrać środki ochrony indywidualnej do wykonania zadań na różnych stanowiskach pracy w dziale służby pięter;</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BHP(8)3 dobrać środki ochrony indywidualnej do wykonania zadań na różnych stanowiskach pracy w gastronomii;</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BHP(8)5 zastosować środki ochrony indywidualnej i zbiorowej podczas użytkowania urządzeń technicznych na stanowiskach pracy w dziale służby pięter;</w:t>
            </w:r>
          </w:p>
        </w:tc>
        <w:tc>
          <w:tcPr>
            <w:tcW w:w="1701" w:type="dxa"/>
            <w:vMerge/>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w:t>
            </w:r>
            <w:r w:rsidR="00A0763F">
              <w:rPr>
                <w:sz w:val="18"/>
                <w:szCs w:val="18"/>
              </w:rPr>
              <w:t>HP(8)6 zastosować środki ochr.</w:t>
            </w:r>
            <w:r w:rsidRPr="00A0763F">
              <w:rPr>
                <w:sz w:val="18"/>
                <w:szCs w:val="18"/>
              </w:rPr>
              <w:t xml:space="preserve"> </w:t>
            </w:r>
            <w:proofErr w:type="spellStart"/>
            <w:r w:rsidR="00A0763F">
              <w:rPr>
                <w:sz w:val="18"/>
                <w:szCs w:val="18"/>
              </w:rPr>
              <w:t>indywid</w:t>
            </w:r>
            <w:proofErr w:type="spellEnd"/>
            <w:r w:rsidR="00A0763F">
              <w:rPr>
                <w:sz w:val="18"/>
                <w:szCs w:val="18"/>
              </w:rPr>
              <w:t>.</w:t>
            </w:r>
            <w:r w:rsidRPr="00A0763F">
              <w:rPr>
                <w:sz w:val="18"/>
                <w:szCs w:val="18"/>
              </w:rPr>
              <w:t xml:space="preserve"> i zbiorowej podczas u</w:t>
            </w:r>
            <w:r w:rsidR="00A0763F">
              <w:rPr>
                <w:sz w:val="18"/>
                <w:szCs w:val="18"/>
              </w:rPr>
              <w:t>żytkowania urządzeń techn.</w:t>
            </w:r>
            <w:r w:rsidRPr="00A0763F">
              <w:rPr>
                <w:sz w:val="18"/>
                <w:szCs w:val="18"/>
              </w:rPr>
              <w:t xml:space="preserve"> na stanowiskach pracy w gastronomii;</w:t>
            </w:r>
          </w:p>
        </w:tc>
        <w:tc>
          <w:tcPr>
            <w:tcW w:w="1701" w:type="dxa"/>
            <w:tcBorders>
              <w:left w:val="single" w:sz="4" w:space="0" w:color="auto"/>
              <w:righ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BHP(9)2 zastosować zasady bezpieczeństwa i higieny pracy oraz przepisy ochrony przeciwpożarowej i ochrony środowiska podczas wykonywania zadań zawodowych w dziale służby pięter;</w:t>
            </w:r>
          </w:p>
        </w:tc>
        <w:tc>
          <w:tcPr>
            <w:tcW w:w="1701" w:type="dxa"/>
            <w:vMerge w:val="restart"/>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BHP(9)3 zastosować zasady bezpieczeństwa i higieny pracy oraz przepisy ochrony przeciwpożarowej i ochrony środowiska podczas wykonywania zadań zawodowych w gastronomii;</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7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BHP(9)6 uzasadnić konieczność przestrzegania procedur obowiązujących w dziale służby pięter dotyczących bezpieczeństwa i higieny pracy oraz ochrony środowiska;</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7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BHP(9)7 uzasadnić konieczność przestrzegania procedur obowiązujących</w:t>
            </w:r>
          </w:p>
          <w:p w:rsidR="00BE6F72" w:rsidRPr="00A0763F" w:rsidRDefault="00BE6F72" w:rsidP="00A0763F">
            <w:pPr>
              <w:rPr>
                <w:sz w:val="18"/>
                <w:szCs w:val="18"/>
              </w:rPr>
            </w:pPr>
            <w:r w:rsidRPr="00A0763F">
              <w:rPr>
                <w:sz w:val="18"/>
                <w:szCs w:val="18"/>
              </w:rPr>
              <w:t>w zakładzie gastronomicznym dotyczących bezpieczeństwa i higieny pracy oraz ochrony środowiska;</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BHP(9)10 zastosować procedury dotyczące użytkowania instalacji i urządzeń technicznych stosowanych w dziale służby pięter;</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tcPr>
          <w:p w:rsidR="00BE6F72" w:rsidRPr="00A0763F" w:rsidRDefault="00BE6F72" w:rsidP="00A0763F">
            <w:pPr>
              <w:rPr>
                <w:sz w:val="18"/>
                <w:szCs w:val="18"/>
              </w:rPr>
            </w:pPr>
            <w:r w:rsidRPr="00A0763F">
              <w:rPr>
                <w:sz w:val="18"/>
                <w:szCs w:val="18"/>
              </w:rPr>
              <w:t>BHP(9)1</w:t>
            </w:r>
            <w:r w:rsidR="00DA0EEA">
              <w:rPr>
                <w:sz w:val="18"/>
                <w:szCs w:val="18"/>
              </w:rPr>
              <w:t>1 zastosować procedury dot.</w:t>
            </w:r>
            <w:r w:rsidRPr="00A0763F">
              <w:rPr>
                <w:sz w:val="18"/>
                <w:szCs w:val="18"/>
              </w:rPr>
              <w:t xml:space="preserve"> użytkowania instalacji i urządzeń technicznych stosowanych w zakładzie gastronomicznym;</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KPS(1)1 zastosować zasady kultury osobistej;</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KPS(1)2 zastosować zasady etyki zawodowej;</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KPS(2)1 zaproponować sposoby rozwiązywania problemów;</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KPS(2)2 dążyć wytrwale do celu;</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KPS(2)3 zrealizować działania zgodnie z własnymi pomysłami;</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KPS(2)4 zainicjować zmiany mające pozytywny wpływ na środowisko pracy;</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KPS(3)1 zanalizować rezultaty działań;</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KPS(3)2 uświadomić sobie konsekwencje działań;</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KPS(4)1 zanalizować zmiany zachodzące w branży;</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KPS(4)2 podejmować nowe wyzwania;</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KPS(4)3 wykazać się otwartością na zmiany w zakresie stosowanych metod i technik pracy;</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KPS(5)1 przewidywać sytuacje wywołujące stres;</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KPS(5)2 zastosować sposoby radzenia sobie ze stresem;</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KPS(5)3 określić skutki stresu;</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KPS(6)1 przejawiać gotowość do ciągłego uczenia się i doskonalenia zawodowego;</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KPS(6)2 wykorzystać różne źródła informacji w celu doskonalenia umiejętności zawodowych;</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KPS(7)1 przyjąć odpowiedzialność za powierzone informacje zawodowe;</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 xml:space="preserve">KPS(7)2 respektować zasady dotyczące przestrzegania tajemnicy zawodowej; </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KPS(7)3 określić konsekwencje nieprzestrzegania tajemnicy zawodowej;</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KPS(8)1 ocenić ryzyko podejmowanych działań;</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KPS(8)2 przyjąć na siebie odpowiedzialność za podejmowane działania;</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KPS(8)3 wyciągnąć wnioski z podejmowanych działań;</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KPS(9)1 zastosować techniki negocjacyjne;</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KPS(9)2 zachowywać się asertywnie;</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KPS(9)3 zaproponować konstruktywne rozwiązania;</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KPS(10)1 doskonalić swoje umiejętności komunikacyjne;</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KPS(10)2 uwzględniać opinie i pomysły innych członków zespołu;</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KPS(10)3 zmodyfikować działania w oparciu o wspólnie wypracowane stanowisko;</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lastRenderedPageBreak/>
              <w:t>KPS(10)4 rozwiązywać konflikty w zespole;</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OMZ(2)1 rozpoznać kompetencje i umiejętności osób w zespole;</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OMZ(2)2 rozdzielać zadania według umiejętności i kompetencji członków zespołu;</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OMZ(4)1 monitorować jakość wykonywanych zadań;</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OMZ(4)2 ocenić jakość wykonanych zadań według przyjętych kryteriów;</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OMZ(5)1 zaproponować zmiany w organizacji pracy mające na celu poprawę wydajności i jakości pracy;</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OMZ(5)2 zaproponować rozwiązania techniczne mające na celu poprawę wydajności i jakości pracy;</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OMZ(6)1 słuchać argumentów i wyjaśnień współpracowników;</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OMZ(6)2 argumentować swoje decyzje w rozmowach ze współpracownikami;</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BE6F72" w:rsidRPr="00A0763F" w:rsidTr="00A0763F">
        <w:trPr>
          <w:trHeight w:val="20"/>
        </w:trPr>
        <w:tc>
          <w:tcPr>
            <w:tcW w:w="9924" w:type="dxa"/>
            <w:tcBorders>
              <w:top w:val="single" w:sz="4" w:space="0" w:color="auto"/>
              <w:left w:val="single" w:sz="4" w:space="0" w:color="auto"/>
              <w:bottom w:val="single" w:sz="4" w:space="0" w:color="auto"/>
              <w:right w:val="single" w:sz="4" w:space="0" w:color="auto"/>
            </w:tcBorders>
            <w:vAlign w:val="center"/>
          </w:tcPr>
          <w:p w:rsidR="00BE6F72" w:rsidRPr="00A0763F" w:rsidRDefault="00BE6F72" w:rsidP="00A0763F">
            <w:pPr>
              <w:rPr>
                <w:sz w:val="18"/>
                <w:szCs w:val="18"/>
              </w:rPr>
            </w:pPr>
            <w:r w:rsidRPr="00A0763F">
              <w:rPr>
                <w:sz w:val="18"/>
                <w:szCs w:val="18"/>
              </w:rPr>
              <w:t>OMZ(6)3 zastosować właściwe formy komunikacji interpersonalnych.</w:t>
            </w:r>
          </w:p>
        </w:tc>
        <w:tc>
          <w:tcPr>
            <w:tcW w:w="1701" w:type="dxa"/>
            <w:vMerge/>
            <w:tcBorders>
              <w:left w:val="single" w:sz="4" w:space="0" w:color="auto"/>
            </w:tcBorders>
            <w:vAlign w:val="center"/>
          </w:tcPr>
          <w:p w:rsidR="00BE6F72" w:rsidRPr="00A0763F" w:rsidRDefault="00BE6F72" w:rsidP="00A0763F">
            <w:pPr>
              <w:rPr>
                <w:rFonts w:eastAsia="Calibri"/>
                <w:sz w:val="18"/>
                <w:szCs w:val="18"/>
              </w:rPr>
            </w:pPr>
          </w:p>
        </w:tc>
      </w:tr>
      <w:tr w:rsidR="009B513A" w:rsidRPr="00A0763F" w:rsidTr="00A0763F">
        <w:trPr>
          <w:trHeight w:val="126"/>
        </w:trPr>
        <w:tc>
          <w:tcPr>
            <w:tcW w:w="11625" w:type="dxa"/>
            <w:gridSpan w:val="2"/>
            <w:tcBorders>
              <w:left w:val="single" w:sz="4" w:space="0" w:color="auto"/>
              <w:right w:val="single" w:sz="4" w:space="0" w:color="auto"/>
            </w:tcBorders>
            <w:vAlign w:val="center"/>
          </w:tcPr>
          <w:p w:rsidR="009B513A" w:rsidRPr="00A0763F" w:rsidRDefault="00BE6F72" w:rsidP="00A0763F">
            <w:pPr>
              <w:rPr>
                <w:rFonts w:eastAsia="Calibri"/>
                <w:b/>
                <w:sz w:val="18"/>
                <w:szCs w:val="18"/>
              </w:rPr>
            </w:pPr>
            <w:r w:rsidRPr="00A0763F">
              <w:br w:type="page"/>
            </w:r>
            <w:r w:rsidR="009B513A" w:rsidRPr="00A0763F">
              <w:rPr>
                <w:rFonts w:eastAsia="Calibri"/>
                <w:b/>
                <w:sz w:val="18"/>
                <w:szCs w:val="18"/>
              </w:rPr>
              <w:t>Planowane zadania (ćwiczenia)</w:t>
            </w:r>
          </w:p>
          <w:p w:rsidR="009B513A" w:rsidRPr="00A0763F" w:rsidRDefault="009B513A" w:rsidP="00A0763F">
            <w:pPr>
              <w:rPr>
                <w:sz w:val="18"/>
                <w:szCs w:val="18"/>
              </w:rPr>
            </w:pPr>
            <w:r w:rsidRPr="00A0763F">
              <w:rPr>
                <w:sz w:val="18"/>
                <w:szCs w:val="18"/>
              </w:rPr>
              <w:t>Struktura organizacyjna hotelu  i zadania poszczególnych pionów hotelowych: służby pięter, gastronomii, organizacji usług dodatkowych.</w:t>
            </w:r>
          </w:p>
          <w:p w:rsidR="009B513A" w:rsidRPr="00A0763F" w:rsidRDefault="009B513A" w:rsidP="00A0763F">
            <w:pPr>
              <w:rPr>
                <w:sz w:val="18"/>
                <w:szCs w:val="18"/>
              </w:rPr>
            </w:pPr>
            <w:r w:rsidRPr="00A0763F">
              <w:rPr>
                <w:sz w:val="18"/>
                <w:szCs w:val="18"/>
              </w:rPr>
              <w:t>W trakcie realizacji praktyki zawodowej uczniowie powinni być zapoznani z przepisami bezpieczeństwa i higieny pracy, przepisami ochrony przeciwpożarowej. Powinni być uświadomieni o skutkach nieprzestrzegania przepisów. Podczas odbywania praktyki uczniowie powinni doskonalić umiejętności praktyczne, które są niezbędne w zawodzie technik hotelarstwa. Uczniowie powinni obserwować czynności zawodowe pracowników służby pięter, gastronomii hotelowej i działu, / komórki / stanowiska pracy, który organizuje  usługi dodatkowe w obiekcie. Potem uczniowie powinni wykonywać zadania zawodowe pod kierunkiem instruktora a następnie samodzielnie realizować powierzone im zadania.</w:t>
            </w:r>
          </w:p>
        </w:tc>
      </w:tr>
      <w:tr w:rsidR="009B513A" w:rsidRPr="00A0763F" w:rsidTr="00A0763F">
        <w:trPr>
          <w:trHeight w:val="414"/>
        </w:trPr>
        <w:tc>
          <w:tcPr>
            <w:tcW w:w="11625" w:type="dxa"/>
            <w:gridSpan w:val="2"/>
            <w:tcBorders>
              <w:left w:val="single" w:sz="4" w:space="0" w:color="auto"/>
              <w:right w:val="single" w:sz="4" w:space="0" w:color="auto"/>
            </w:tcBorders>
            <w:vAlign w:val="center"/>
          </w:tcPr>
          <w:p w:rsidR="009B513A" w:rsidRPr="00A0763F" w:rsidRDefault="009B513A" w:rsidP="00A0763F">
            <w:pPr>
              <w:rPr>
                <w:rFonts w:eastAsia="Calibri"/>
                <w:b/>
                <w:sz w:val="18"/>
                <w:szCs w:val="18"/>
              </w:rPr>
            </w:pPr>
            <w:r w:rsidRPr="00A0763F">
              <w:rPr>
                <w:rFonts w:eastAsia="Calibri"/>
                <w:b/>
                <w:sz w:val="18"/>
                <w:szCs w:val="18"/>
              </w:rPr>
              <w:t>Warunki osiągania efektów kształcenia w tym środki dydaktyczne, metody, formy organizacyjne</w:t>
            </w:r>
          </w:p>
          <w:p w:rsidR="009B513A" w:rsidRPr="00A0763F" w:rsidRDefault="009B513A" w:rsidP="00A0763F">
            <w:pPr>
              <w:rPr>
                <w:rFonts w:eastAsia="Calibri"/>
                <w:sz w:val="18"/>
                <w:szCs w:val="18"/>
              </w:rPr>
            </w:pPr>
            <w:r w:rsidRPr="00A0763F">
              <w:rPr>
                <w:rFonts w:eastAsia="Calibri"/>
                <w:sz w:val="18"/>
                <w:szCs w:val="18"/>
              </w:rPr>
              <w:t xml:space="preserve"> Praktyki powinny odbywać się w podmiotach świadczących usługi hotelarskie lub innych podmiotach zapewniających rzeczywiste warunki pracy właściwe dla  zawodu technik hotelarstwa.</w:t>
            </w:r>
          </w:p>
          <w:p w:rsidR="009B513A" w:rsidRPr="00A0763F" w:rsidRDefault="009B513A" w:rsidP="00A0763F">
            <w:pPr>
              <w:rPr>
                <w:sz w:val="18"/>
                <w:szCs w:val="18"/>
              </w:rPr>
            </w:pPr>
            <w:r w:rsidRPr="00A0763F">
              <w:rPr>
                <w:sz w:val="18"/>
                <w:szCs w:val="18"/>
              </w:rPr>
              <w:t xml:space="preserve">Podczas praktyki zawodowej uczniowie powinni doskonalić umiejętności z zakresu: </w:t>
            </w:r>
          </w:p>
          <w:p w:rsidR="009B513A" w:rsidRPr="00A0763F" w:rsidRDefault="009B513A" w:rsidP="00A0763F">
            <w:pPr>
              <w:rPr>
                <w:sz w:val="18"/>
                <w:szCs w:val="18"/>
              </w:rPr>
            </w:pPr>
            <w:r w:rsidRPr="00A0763F">
              <w:rPr>
                <w:sz w:val="18"/>
                <w:szCs w:val="18"/>
              </w:rPr>
              <w:t>- organizacji pracy w dziale służby pięter, gastronomii i dziale organizacji usług dodatkowych,</w:t>
            </w:r>
          </w:p>
          <w:p w:rsidR="009B513A" w:rsidRPr="00A0763F" w:rsidRDefault="009B513A" w:rsidP="00A0763F">
            <w:pPr>
              <w:rPr>
                <w:sz w:val="18"/>
                <w:szCs w:val="18"/>
              </w:rPr>
            </w:pPr>
            <w:r w:rsidRPr="00A0763F">
              <w:rPr>
                <w:sz w:val="18"/>
                <w:szCs w:val="18"/>
              </w:rPr>
              <w:t>- planowania, rezerwacji i realizacji usług w dziale służby pięter, gastronomii i dziale organizacji usług dodatkowych,</w:t>
            </w:r>
          </w:p>
          <w:p w:rsidR="009B513A" w:rsidRPr="00A0763F" w:rsidRDefault="009B513A" w:rsidP="00A0763F">
            <w:pPr>
              <w:rPr>
                <w:sz w:val="18"/>
                <w:szCs w:val="18"/>
              </w:rPr>
            </w:pPr>
            <w:r w:rsidRPr="00A0763F">
              <w:rPr>
                <w:sz w:val="18"/>
                <w:szCs w:val="18"/>
              </w:rPr>
              <w:t>- wykonywania prac związanych z obsługą gości w dziale służby pięter, gastronomii i dziale organizacji usług dodatkowych,</w:t>
            </w:r>
          </w:p>
          <w:p w:rsidR="009B513A" w:rsidRPr="00A0763F" w:rsidRDefault="009B513A" w:rsidP="00A0763F">
            <w:pPr>
              <w:rPr>
                <w:sz w:val="18"/>
                <w:szCs w:val="18"/>
              </w:rPr>
            </w:pPr>
            <w:r w:rsidRPr="00A0763F">
              <w:rPr>
                <w:sz w:val="18"/>
                <w:szCs w:val="18"/>
              </w:rPr>
              <w:t>- rozliczania kosztów  związanych z realizacją usług w dziale służby pięter, gastronomii i dziale organizacji usług dodatkowych,</w:t>
            </w:r>
          </w:p>
          <w:p w:rsidR="009B513A" w:rsidRPr="00A0763F" w:rsidRDefault="009B513A" w:rsidP="00A0763F">
            <w:pPr>
              <w:rPr>
                <w:sz w:val="18"/>
                <w:szCs w:val="18"/>
              </w:rPr>
            </w:pPr>
            <w:r w:rsidRPr="00A0763F">
              <w:rPr>
                <w:sz w:val="18"/>
                <w:szCs w:val="18"/>
              </w:rPr>
              <w:t>- prowadzenia dokumentacji dotyczącej utrzymania czystości i porządku w jednostkach mieszkalnych, przygotowania i podawania śniadań, organizacji usług dodatkowych w obiekcie,</w:t>
            </w:r>
          </w:p>
          <w:p w:rsidR="009B513A" w:rsidRPr="00A0763F" w:rsidRDefault="009B513A" w:rsidP="00A0763F">
            <w:pPr>
              <w:rPr>
                <w:sz w:val="18"/>
                <w:szCs w:val="18"/>
              </w:rPr>
            </w:pPr>
            <w:r w:rsidRPr="00A0763F">
              <w:rPr>
                <w:sz w:val="18"/>
                <w:szCs w:val="18"/>
              </w:rPr>
              <w:t>- wykorzystywania programów komputerowych stosowanych w  służbie pięter, gastronomii oraz podczas organizacji usług dodatkowych w hotelu.</w:t>
            </w:r>
          </w:p>
          <w:p w:rsidR="009B513A" w:rsidRPr="00A0763F" w:rsidRDefault="009B513A" w:rsidP="00A0763F">
            <w:pPr>
              <w:rPr>
                <w:rFonts w:eastAsia="Calibri"/>
                <w:b/>
                <w:sz w:val="18"/>
                <w:szCs w:val="18"/>
              </w:rPr>
            </w:pPr>
            <w:r w:rsidRPr="00A0763F">
              <w:rPr>
                <w:rFonts w:eastAsia="Calibri"/>
                <w:b/>
                <w:sz w:val="18"/>
                <w:szCs w:val="18"/>
              </w:rPr>
              <w:t>Środki dydaktyczne</w:t>
            </w:r>
          </w:p>
          <w:p w:rsidR="009B513A" w:rsidRPr="00A0763F" w:rsidRDefault="009B513A" w:rsidP="00A0763F">
            <w:pPr>
              <w:rPr>
                <w:sz w:val="18"/>
                <w:szCs w:val="18"/>
              </w:rPr>
            </w:pPr>
            <w:r w:rsidRPr="00A0763F">
              <w:rPr>
                <w:sz w:val="18"/>
                <w:szCs w:val="18"/>
              </w:rPr>
              <w:t>Wyposażenie działu służby pięter w sprzęt i urządzenia, dział gastronomii w bieliznę i zastawę stołową, programy komputerowe, przepisy prawne dotyczące hotelarstwa, instrukcje, procedury, wzory dokumentów pracy służby pięter, gastronomii i organizacji usług dodatkowych w hotelu.</w:t>
            </w:r>
          </w:p>
          <w:p w:rsidR="009B513A" w:rsidRPr="00A0763F" w:rsidRDefault="009B513A" w:rsidP="00A0763F">
            <w:pPr>
              <w:rPr>
                <w:rFonts w:eastAsia="Calibri"/>
                <w:b/>
                <w:sz w:val="18"/>
                <w:szCs w:val="18"/>
              </w:rPr>
            </w:pPr>
            <w:r w:rsidRPr="00A0763F">
              <w:rPr>
                <w:rFonts w:eastAsia="Calibri"/>
                <w:b/>
                <w:sz w:val="18"/>
                <w:szCs w:val="18"/>
              </w:rPr>
              <w:t>Zalecane metody dydaktyczne</w:t>
            </w:r>
          </w:p>
          <w:p w:rsidR="009B513A" w:rsidRPr="00A0763F" w:rsidRDefault="009B513A" w:rsidP="00A0763F">
            <w:pPr>
              <w:rPr>
                <w:rFonts w:eastAsia="Calibri"/>
                <w:sz w:val="18"/>
                <w:szCs w:val="18"/>
              </w:rPr>
            </w:pPr>
            <w:r w:rsidRPr="00A0763F">
              <w:rPr>
                <w:sz w:val="18"/>
                <w:szCs w:val="18"/>
              </w:rPr>
              <w:t>Ćwiczenia praktyczne z wykonywaniem zadań zawodowych pod kierunkiem opiekuna / instruktora praktyk oraz pokaz, instruktaż.</w:t>
            </w:r>
            <w:r w:rsidRPr="00A0763F" w:rsidDel="0038355A">
              <w:rPr>
                <w:rFonts w:eastAsia="Calibri"/>
                <w:sz w:val="18"/>
                <w:szCs w:val="18"/>
              </w:rPr>
              <w:t xml:space="preserve"> </w:t>
            </w:r>
          </w:p>
          <w:p w:rsidR="009B513A" w:rsidRPr="00A0763F" w:rsidRDefault="009B513A" w:rsidP="00A0763F">
            <w:pPr>
              <w:rPr>
                <w:rFonts w:eastAsia="Calibri"/>
                <w:b/>
                <w:sz w:val="18"/>
                <w:szCs w:val="18"/>
              </w:rPr>
            </w:pPr>
            <w:r w:rsidRPr="00A0763F">
              <w:rPr>
                <w:rFonts w:eastAsia="Calibri"/>
                <w:b/>
                <w:sz w:val="18"/>
                <w:szCs w:val="18"/>
              </w:rPr>
              <w:t>Formy organizacyjne</w:t>
            </w:r>
          </w:p>
          <w:p w:rsidR="009B513A" w:rsidRPr="00A0763F" w:rsidRDefault="009B513A" w:rsidP="00A0763F">
            <w:pPr>
              <w:rPr>
                <w:rFonts w:eastAsia="Calibri"/>
                <w:sz w:val="18"/>
                <w:szCs w:val="18"/>
              </w:rPr>
            </w:pPr>
            <w:r w:rsidRPr="00A0763F">
              <w:rPr>
                <w:sz w:val="18"/>
                <w:szCs w:val="18"/>
              </w:rPr>
              <w:t>Zróżnicowana praca indywidualna, praca w zespole pracowników obiektu świadczącego usługi hotelarskie podczas realizacji praktyk.</w:t>
            </w:r>
          </w:p>
        </w:tc>
      </w:tr>
      <w:tr w:rsidR="009B513A" w:rsidRPr="00A0763F" w:rsidTr="00A0763F">
        <w:trPr>
          <w:trHeight w:val="414"/>
        </w:trPr>
        <w:tc>
          <w:tcPr>
            <w:tcW w:w="11625" w:type="dxa"/>
            <w:gridSpan w:val="2"/>
            <w:tcBorders>
              <w:left w:val="single" w:sz="4" w:space="0" w:color="auto"/>
              <w:right w:val="single" w:sz="4" w:space="0" w:color="auto"/>
            </w:tcBorders>
            <w:vAlign w:val="center"/>
          </w:tcPr>
          <w:p w:rsidR="009B513A" w:rsidRPr="00A0763F" w:rsidRDefault="009B513A" w:rsidP="00A0763F">
            <w:pPr>
              <w:rPr>
                <w:rFonts w:eastAsia="Calibri"/>
                <w:b/>
                <w:sz w:val="18"/>
                <w:szCs w:val="18"/>
              </w:rPr>
            </w:pPr>
            <w:r w:rsidRPr="00A0763F">
              <w:rPr>
                <w:rFonts w:eastAsia="Calibri"/>
                <w:b/>
                <w:sz w:val="18"/>
                <w:szCs w:val="18"/>
              </w:rPr>
              <w:t xml:space="preserve">Propozycje kryteriów oceny i metod sprawdzania efektów kształcenia </w:t>
            </w:r>
          </w:p>
          <w:p w:rsidR="009B513A" w:rsidRPr="00A0763F" w:rsidRDefault="009B513A" w:rsidP="00A0763F">
            <w:pPr>
              <w:rPr>
                <w:rFonts w:eastAsia="Calibri"/>
                <w:sz w:val="18"/>
                <w:szCs w:val="18"/>
              </w:rPr>
            </w:pPr>
            <w:r w:rsidRPr="00A0763F">
              <w:rPr>
                <w:sz w:val="18"/>
                <w:szCs w:val="18"/>
              </w:rPr>
              <w:t>Sprawdzanie umiejętności uczniów powinno odbywać się przez cały okres realizacji praktyki zawodowej na podstawie obserwacji ich pracy, sposobu wykonywania poleceń i zadań zawodowych oraz na ich kulturze obsługi gości, organizowaniu stanowiska pracy, przestrzeganiu zasad bezpieczeństwa i higieny pracy, jakości i kreatywności wykonywanej pracy, umiejętności posługiwania się programami komputerowymi.</w:t>
            </w:r>
          </w:p>
        </w:tc>
      </w:tr>
      <w:tr w:rsidR="009B513A" w:rsidRPr="00A0763F" w:rsidTr="00A0763F">
        <w:trPr>
          <w:trHeight w:val="414"/>
        </w:trPr>
        <w:tc>
          <w:tcPr>
            <w:tcW w:w="11625" w:type="dxa"/>
            <w:gridSpan w:val="2"/>
            <w:tcBorders>
              <w:left w:val="single" w:sz="4" w:space="0" w:color="auto"/>
              <w:right w:val="single" w:sz="4" w:space="0" w:color="auto"/>
            </w:tcBorders>
            <w:vAlign w:val="center"/>
          </w:tcPr>
          <w:p w:rsidR="009B513A" w:rsidRPr="00A0763F" w:rsidRDefault="009B513A" w:rsidP="00A0763F">
            <w:pPr>
              <w:rPr>
                <w:rFonts w:eastAsia="Calibri"/>
                <w:sz w:val="18"/>
                <w:szCs w:val="18"/>
              </w:rPr>
            </w:pPr>
            <w:r w:rsidRPr="00A0763F">
              <w:rPr>
                <w:rFonts w:eastAsia="Calibri"/>
                <w:b/>
                <w:sz w:val="18"/>
                <w:szCs w:val="18"/>
              </w:rPr>
              <w:t>Formy indywidualizacji pracy uczniów uwzględniające</w:t>
            </w:r>
            <w:r w:rsidRPr="00A0763F">
              <w:rPr>
                <w:rFonts w:eastAsia="Calibri"/>
                <w:sz w:val="18"/>
                <w:szCs w:val="18"/>
              </w:rPr>
              <w:t xml:space="preserve">: </w:t>
            </w:r>
          </w:p>
          <w:p w:rsidR="009B513A" w:rsidRPr="00A0763F" w:rsidRDefault="009B513A" w:rsidP="00A0763F">
            <w:pPr>
              <w:pStyle w:val="lewytabela"/>
              <w:rPr>
                <w:rFonts w:ascii="Times New Roman" w:eastAsia="Calibri" w:hAnsi="Times New Roman"/>
              </w:rPr>
            </w:pPr>
            <w:r w:rsidRPr="00A0763F">
              <w:rPr>
                <w:rFonts w:ascii="Times New Roman" w:eastAsia="Calibri" w:hAnsi="Times New Roman"/>
              </w:rPr>
              <w:t>dostosowanie warunków, środków, metod i form kształcenia do potrzeb ucznia</w:t>
            </w:r>
            <w:r w:rsidRPr="00A0763F">
              <w:rPr>
                <w:rFonts w:ascii="Times New Roman" w:hAnsi="Times New Roman"/>
              </w:rPr>
              <w:t xml:space="preserve"> z uwzględnieniem konieczności wdrażania uczniów do systematyczności, dokładności i odpowiedzialności za wykonanie powierzonego zadania oraz specyfiki obiektu hotelarskiego</w:t>
            </w:r>
            <w:r w:rsidRPr="00A0763F">
              <w:rPr>
                <w:rFonts w:ascii="Times New Roman" w:eastAsia="Calibri" w:hAnsi="Times New Roman"/>
              </w:rPr>
              <w:t>,</w:t>
            </w:r>
          </w:p>
          <w:p w:rsidR="009B513A" w:rsidRPr="00A0763F" w:rsidRDefault="009B513A" w:rsidP="00A0763F">
            <w:pPr>
              <w:pStyle w:val="lewytabela"/>
              <w:rPr>
                <w:rFonts w:ascii="Times New Roman" w:hAnsi="Times New Roman"/>
              </w:rPr>
            </w:pPr>
            <w:r w:rsidRPr="00A0763F">
              <w:rPr>
                <w:rFonts w:ascii="Times New Roman" w:eastAsia="Calibri" w:hAnsi="Times New Roman"/>
              </w:rPr>
              <w:t>dostosowanie warunków, środków, metod i form kształcenia do możliwości ucznia</w:t>
            </w:r>
            <w:r w:rsidRPr="00A0763F">
              <w:rPr>
                <w:rFonts w:ascii="Times New Roman" w:hAnsi="Times New Roman"/>
              </w:rPr>
              <w:t>/ poziomu zdolności i zainteresowań ucznia,</w:t>
            </w:r>
          </w:p>
          <w:p w:rsidR="009B513A" w:rsidRPr="00A0763F" w:rsidRDefault="009B513A" w:rsidP="00A0763F">
            <w:pPr>
              <w:pStyle w:val="lewytabela"/>
              <w:rPr>
                <w:rFonts w:ascii="Times New Roman" w:eastAsia="Calibri" w:hAnsi="Times New Roman"/>
              </w:rPr>
            </w:pPr>
            <w:r w:rsidRPr="00A0763F">
              <w:rPr>
                <w:rFonts w:ascii="Times New Roman" w:hAnsi="Times New Roman"/>
              </w:rPr>
              <w:t>indywidualizacja z wykorzystaniem nowoczesnych technologii.</w:t>
            </w:r>
          </w:p>
        </w:tc>
      </w:tr>
    </w:tbl>
    <w:p w:rsidR="00A0763F" w:rsidRPr="00A0763F" w:rsidRDefault="00A0763F" w:rsidP="009B513A">
      <w:pPr>
        <w:ind w:firstLine="426"/>
      </w:pPr>
    </w:p>
    <w:sectPr w:rsidR="00A0763F" w:rsidRPr="00A0763F" w:rsidSect="00942BF3">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2F0"/>
    <w:multiLevelType w:val="hybridMultilevel"/>
    <w:tmpl w:val="F282164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E5202"/>
    <w:multiLevelType w:val="hybridMultilevel"/>
    <w:tmpl w:val="C89C9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2E23BE5"/>
    <w:multiLevelType w:val="multilevel"/>
    <w:tmpl w:val="E9B8F8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5B1F42"/>
    <w:multiLevelType w:val="hybridMultilevel"/>
    <w:tmpl w:val="A1C6B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60FC5"/>
    <w:multiLevelType w:val="hybridMultilevel"/>
    <w:tmpl w:val="64EAB9CC"/>
    <w:lvl w:ilvl="0" w:tplc="10167634">
      <w:start w:val="3"/>
      <w:numFmt w:val="bullet"/>
      <w:pStyle w:val="lewytabela"/>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EB3EA8"/>
    <w:multiLevelType w:val="multilevel"/>
    <w:tmpl w:val="F7CE1AA6"/>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C60B6E"/>
    <w:multiLevelType w:val="hybridMultilevel"/>
    <w:tmpl w:val="3D2C53E4"/>
    <w:lvl w:ilvl="0" w:tplc="0CA6BE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B3157D8"/>
    <w:multiLevelType w:val="multilevel"/>
    <w:tmpl w:val="D4D0C1B0"/>
    <w:lvl w:ilvl="0">
      <w:start w:val="8"/>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8">
    <w:nsid w:val="1F984F9E"/>
    <w:multiLevelType w:val="hybridMultilevel"/>
    <w:tmpl w:val="427853CA"/>
    <w:lvl w:ilvl="0" w:tplc="1AFA5EA8">
      <w:start w:val="1"/>
      <w:numFmt w:val="bullet"/>
      <w:lvlText w:val="-"/>
      <w:lvlJc w:val="left"/>
      <w:pPr>
        <w:tabs>
          <w:tab w:val="num" w:pos="375"/>
        </w:tabs>
        <w:ind w:left="375" w:hanging="375"/>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4F20969"/>
    <w:multiLevelType w:val="hybridMultilevel"/>
    <w:tmpl w:val="41CC91DE"/>
    <w:lvl w:ilvl="0" w:tplc="C39CCE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63E61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2035A1"/>
    <w:multiLevelType w:val="multilevel"/>
    <w:tmpl w:val="1ED4F0AA"/>
    <w:lvl w:ilvl="0">
      <w:start w:val="3"/>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2">
    <w:nsid w:val="29986602"/>
    <w:multiLevelType w:val="hybridMultilevel"/>
    <w:tmpl w:val="1DD4A3F0"/>
    <w:lvl w:ilvl="0" w:tplc="1AFA5EA8">
      <w:start w:val="1"/>
      <w:numFmt w:val="bullet"/>
      <w:lvlText w:val="-"/>
      <w:lvlJc w:val="left"/>
      <w:pPr>
        <w:tabs>
          <w:tab w:val="num" w:pos="375"/>
        </w:tabs>
        <w:ind w:left="375" w:hanging="375"/>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A4E3053"/>
    <w:multiLevelType w:val="multilevel"/>
    <w:tmpl w:val="C9F077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750F28"/>
    <w:multiLevelType w:val="multilevel"/>
    <w:tmpl w:val="82543A3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9D0817"/>
    <w:multiLevelType w:val="hybridMultilevel"/>
    <w:tmpl w:val="D88C16F0"/>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78A28142">
      <w:start w:val="1"/>
      <w:numFmt w:val="decimal"/>
      <w:lvlText w:val="%3."/>
      <w:lvlJc w:val="left"/>
      <w:pPr>
        <w:ind w:left="2688" w:hanging="360"/>
      </w:pPr>
      <w:rPr>
        <w:rFonts w:hint="default"/>
        <w:sz w:val="22"/>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00B428D"/>
    <w:multiLevelType w:val="hybridMultilevel"/>
    <w:tmpl w:val="2AD45122"/>
    <w:lvl w:ilvl="0" w:tplc="20281C8A">
      <w:start w:val="1"/>
      <w:numFmt w:val="bullet"/>
      <w:pStyle w:val="punktoryteks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7">
    <w:nsid w:val="32494A1C"/>
    <w:multiLevelType w:val="hybridMultilevel"/>
    <w:tmpl w:val="9C9A2A4E"/>
    <w:lvl w:ilvl="0" w:tplc="12768D4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D76B83"/>
    <w:multiLevelType w:val="hybridMultilevel"/>
    <w:tmpl w:val="FAE6DFA2"/>
    <w:lvl w:ilvl="0" w:tplc="B12EE710">
      <w:start w:val="1"/>
      <w:numFmt w:val="bullet"/>
      <w:lvlText w:val="−"/>
      <w:lvlJc w:val="left"/>
      <w:pPr>
        <w:ind w:left="720" w:hanging="360"/>
      </w:pPr>
      <w:rPr>
        <w:rFonts w:ascii="Times New Roman" w:hAnsi="Times New Roman" w:cs="Times New Roman" w:hint="default"/>
      </w:rPr>
    </w:lvl>
    <w:lvl w:ilvl="1" w:tplc="A70851DC">
      <w:start w:val="1"/>
      <w:numFmt w:val="none"/>
      <w:lvlText w:val="7.1."/>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636AEF"/>
    <w:multiLevelType w:val="hybridMultilevel"/>
    <w:tmpl w:val="1674C4BC"/>
    <w:lvl w:ilvl="0" w:tplc="FF02814C">
      <w:start w:val="3"/>
      <w:numFmt w:val="bullet"/>
      <w:lvlText w:val="–"/>
      <w:lvlJc w:val="left"/>
      <w:pPr>
        <w:ind w:left="360" w:hanging="360"/>
      </w:pPr>
      <w:rPr>
        <w:rFonts w:ascii="Arial" w:eastAsia="Calibri"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5483844"/>
    <w:multiLevelType w:val="hybridMultilevel"/>
    <w:tmpl w:val="9B442ECE"/>
    <w:lvl w:ilvl="0" w:tplc="21481574">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7433E7"/>
    <w:multiLevelType w:val="hybridMultilevel"/>
    <w:tmpl w:val="BC7EB894"/>
    <w:lvl w:ilvl="0" w:tplc="C03655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420BF4"/>
    <w:multiLevelType w:val="multilevel"/>
    <w:tmpl w:val="EAD6C9C6"/>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23">
    <w:nsid w:val="379E6F9B"/>
    <w:multiLevelType w:val="hybridMultilevel"/>
    <w:tmpl w:val="D9924314"/>
    <w:lvl w:ilvl="0" w:tplc="0086665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B023B8"/>
    <w:multiLevelType w:val="hybridMultilevel"/>
    <w:tmpl w:val="8E9432C8"/>
    <w:lvl w:ilvl="0" w:tplc="97E21F2E">
      <w:start w:val="1"/>
      <w:numFmt w:val="lowerLetter"/>
      <w:lvlText w:val="%1."/>
      <w:lvlJc w:val="left"/>
      <w:pPr>
        <w:ind w:left="1121" w:hanging="360"/>
      </w:pPr>
      <w:rPr>
        <w:rFonts w:hint="default"/>
      </w:r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25">
    <w:nsid w:val="387F0E2A"/>
    <w:multiLevelType w:val="hybridMultilevel"/>
    <w:tmpl w:val="209EBD26"/>
    <w:lvl w:ilvl="0" w:tplc="1AFA5EA8">
      <w:start w:val="1"/>
      <w:numFmt w:val="bullet"/>
      <w:lvlText w:val="-"/>
      <w:lvlJc w:val="left"/>
      <w:pPr>
        <w:tabs>
          <w:tab w:val="num" w:pos="375"/>
        </w:tabs>
        <w:ind w:left="375" w:hanging="375"/>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1034A88"/>
    <w:multiLevelType w:val="hybridMultilevel"/>
    <w:tmpl w:val="30AEF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DD4B47"/>
    <w:multiLevelType w:val="multilevel"/>
    <w:tmpl w:val="EAD6C9C6"/>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28">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2567930"/>
    <w:multiLevelType w:val="hybridMultilevel"/>
    <w:tmpl w:val="F9AA95BE"/>
    <w:lvl w:ilvl="0" w:tplc="FF02814C">
      <w:start w:val="3"/>
      <w:numFmt w:val="bullet"/>
      <w:lvlText w:val="–"/>
      <w:lvlJc w:val="left"/>
      <w:pPr>
        <w:ind w:left="360" w:hanging="360"/>
      </w:pPr>
      <w:rPr>
        <w:rFonts w:ascii="Arial" w:eastAsia="Calibr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2A251CC"/>
    <w:multiLevelType w:val="hybridMultilevel"/>
    <w:tmpl w:val="7C4271F2"/>
    <w:lvl w:ilvl="0" w:tplc="FFFFFFFF">
      <w:start w:val="1"/>
      <w:numFmt w:val="bullet"/>
      <w:lvlText w:val=""/>
      <w:lvlJc w:val="left"/>
      <w:pPr>
        <w:ind w:left="720" w:hanging="360"/>
      </w:pPr>
      <w:rPr>
        <w:rFonts w:ascii="Symbol" w:hAnsi="Symbol" w:hint="default"/>
        <w:sz w:val="22"/>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D87340"/>
    <w:multiLevelType w:val="hybridMultilevel"/>
    <w:tmpl w:val="0DFCF9B8"/>
    <w:lvl w:ilvl="0" w:tplc="FF02814C">
      <w:start w:val="3"/>
      <w:numFmt w:val="bullet"/>
      <w:lvlText w:val="–"/>
      <w:lvlJc w:val="left"/>
      <w:pPr>
        <w:ind w:left="360" w:hanging="360"/>
      </w:pPr>
      <w:rPr>
        <w:rFonts w:ascii="Arial" w:eastAsia="Times New Roman" w:hAnsi="Aria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53680980"/>
    <w:multiLevelType w:val="multilevel"/>
    <w:tmpl w:val="09622E2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3F51DCD"/>
    <w:multiLevelType w:val="multilevel"/>
    <w:tmpl w:val="5AC6D336"/>
    <w:lvl w:ilvl="0">
      <w:start w:val="9"/>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34">
    <w:nsid w:val="570E0B81"/>
    <w:multiLevelType w:val="hybridMultilevel"/>
    <w:tmpl w:val="003A0858"/>
    <w:lvl w:ilvl="0" w:tplc="92EE1A1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E8045C"/>
    <w:multiLevelType w:val="multilevel"/>
    <w:tmpl w:val="BB1A6A1A"/>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36">
    <w:nsid w:val="5D166B40"/>
    <w:multiLevelType w:val="hybridMultilevel"/>
    <w:tmpl w:val="52F4D32C"/>
    <w:lvl w:ilvl="0" w:tplc="C39CCE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5EA94E58"/>
    <w:multiLevelType w:val="hybridMultilevel"/>
    <w:tmpl w:val="998874C6"/>
    <w:lvl w:ilvl="0" w:tplc="C39CCE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EB935A6"/>
    <w:multiLevelType w:val="hybridMultilevel"/>
    <w:tmpl w:val="A35A2CEC"/>
    <w:lvl w:ilvl="0" w:tplc="FF02814C">
      <w:start w:val="3"/>
      <w:numFmt w:val="bullet"/>
      <w:lvlText w:val="–"/>
      <w:lvlJc w:val="left"/>
      <w:pPr>
        <w:ind w:left="360" w:hanging="360"/>
      </w:pPr>
      <w:rPr>
        <w:rFonts w:ascii="Arial" w:eastAsia="Times New Roman" w:hAnsi="Aria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64491EAF"/>
    <w:multiLevelType w:val="multilevel"/>
    <w:tmpl w:val="59465B6A"/>
    <w:lvl w:ilvl="0">
      <w:start w:val="1"/>
      <w:numFmt w:val="decimal"/>
      <w:lvlText w:val="%1."/>
      <w:lvlJc w:val="left"/>
      <w:pPr>
        <w:ind w:left="786" w:hanging="360"/>
      </w:pPr>
      <w:rPr>
        <w:rFonts w:ascii="Calibri" w:hAnsi="Calibri" w:hint="default"/>
        <w:b/>
        <w:i w:val="0"/>
        <w:sz w:val="24"/>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68E2902"/>
    <w:multiLevelType w:val="hybridMultilevel"/>
    <w:tmpl w:val="BB46206A"/>
    <w:lvl w:ilvl="0" w:tplc="FF02814C">
      <w:start w:val="3"/>
      <w:numFmt w:val="bullet"/>
      <w:lvlText w:val="–"/>
      <w:lvlJc w:val="left"/>
      <w:pPr>
        <w:ind w:left="360" w:hanging="360"/>
      </w:pPr>
      <w:rPr>
        <w:rFonts w:ascii="Arial" w:eastAsia="Calibri"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6E703A0"/>
    <w:multiLevelType w:val="hybridMultilevel"/>
    <w:tmpl w:val="5B58AB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79D3E1D"/>
    <w:multiLevelType w:val="hybridMultilevel"/>
    <w:tmpl w:val="4BB0F40E"/>
    <w:lvl w:ilvl="0" w:tplc="AA88C1D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2F3057"/>
    <w:multiLevelType w:val="multilevel"/>
    <w:tmpl w:val="BE4E71B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6A8D6DAB"/>
    <w:multiLevelType w:val="hybridMultilevel"/>
    <w:tmpl w:val="0798B5E2"/>
    <w:lvl w:ilvl="0" w:tplc="0CA6BE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6D360B07"/>
    <w:multiLevelType w:val="hybridMultilevel"/>
    <w:tmpl w:val="75F01234"/>
    <w:lvl w:ilvl="0" w:tplc="1AFA5EA8">
      <w:start w:val="1"/>
      <w:numFmt w:val="bullet"/>
      <w:lvlText w:val="-"/>
      <w:lvlJc w:val="left"/>
      <w:pPr>
        <w:tabs>
          <w:tab w:val="num" w:pos="375"/>
        </w:tabs>
        <w:ind w:left="375" w:hanging="375"/>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6F184AF5"/>
    <w:multiLevelType w:val="hybridMultilevel"/>
    <w:tmpl w:val="D4D6B0F8"/>
    <w:lvl w:ilvl="0" w:tplc="FAF2C212">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753D6549"/>
    <w:multiLevelType w:val="hybridMultilevel"/>
    <w:tmpl w:val="76D65106"/>
    <w:lvl w:ilvl="0" w:tplc="991C7246">
      <w:start w:val="2"/>
      <w:numFmt w:val="decimal"/>
      <w:pStyle w:val="Styl1"/>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C936924"/>
    <w:multiLevelType w:val="hybridMultilevel"/>
    <w:tmpl w:val="13D07CF8"/>
    <w:lvl w:ilvl="0" w:tplc="C2F008C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7EAD1A0C"/>
    <w:multiLevelType w:val="hybridMultilevel"/>
    <w:tmpl w:val="F9E0A304"/>
    <w:lvl w:ilvl="0" w:tplc="FAF2C2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9"/>
  </w:num>
  <w:num w:numId="2">
    <w:abstractNumId w:val="16"/>
  </w:num>
  <w:num w:numId="3">
    <w:abstractNumId w:val="28"/>
  </w:num>
  <w:num w:numId="4">
    <w:abstractNumId w:val="15"/>
  </w:num>
  <w:num w:numId="5">
    <w:abstractNumId w:val="41"/>
  </w:num>
  <w:num w:numId="6">
    <w:abstractNumId w:val="30"/>
  </w:num>
  <w:num w:numId="7">
    <w:abstractNumId w:val="1"/>
  </w:num>
  <w:num w:numId="8">
    <w:abstractNumId w:val="35"/>
  </w:num>
  <w:num w:numId="9">
    <w:abstractNumId w:val="29"/>
  </w:num>
  <w:num w:numId="10">
    <w:abstractNumId w:val="25"/>
  </w:num>
  <w:num w:numId="11">
    <w:abstractNumId w:val="2"/>
  </w:num>
  <w:num w:numId="12">
    <w:abstractNumId w:val="14"/>
  </w:num>
  <w:num w:numId="13">
    <w:abstractNumId w:val="26"/>
  </w:num>
  <w:num w:numId="14">
    <w:abstractNumId w:val="37"/>
  </w:num>
  <w:num w:numId="15">
    <w:abstractNumId w:val="19"/>
  </w:num>
  <w:num w:numId="16">
    <w:abstractNumId w:val="40"/>
  </w:num>
  <w:num w:numId="17">
    <w:abstractNumId w:val="45"/>
  </w:num>
  <w:num w:numId="18">
    <w:abstractNumId w:val="36"/>
  </w:num>
  <w:num w:numId="19">
    <w:abstractNumId w:val="24"/>
  </w:num>
  <w:num w:numId="20">
    <w:abstractNumId w:val="9"/>
  </w:num>
  <w:num w:numId="21">
    <w:abstractNumId w:val="6"/>
  </w:num>
  <w:num w:numId="22">
    <w:abstractNumId w:val="11"/>
  </w:num>
  <w:num w:numId="23">
    <w:abstractNumId w:val="5"/>
  </w:num>
  <w:num w:numId="24">
    <w:abstractNumId w:val="48"/>
  </w:num>
  <w:num w:numId="25">
    <w:abstractNumId w:val="27"/>
  </w:num>
  <w:num w:numId="26">
    <w:abstractNumId w:val="49"/>
  </w:num>
  <w:num w:numId="27">
    <w:abstractNumId w:val="13"/>
  </w:num>
  <w:num w:numId="28">
    <w:abstractNumId w:val="43"/>
  </w:num>
  <w:num w:numId="29">
    <w:abstractNumId w:val="0"/>
  </w:num>
  <w:num w:numId="30">
    <w:abstractNumId w:val="34"/>
  </w:num>
  <w:num w:numId="31">
    <w:abstractNumId w:val="17"/>
  </w:num>
  <w:num w:numId="32">
    <w:abstractNumId w:val="32"/>
  </w:num>
  <w:num w:numId="33">
    <w:abstractNumId w:val="7"/>
  </w:num>
  <w:num w:numId="34">
    <w:abstractNumId w:val="38"/>
  </w:num>
  <w:num w:numId="35">
    <w:abstractNumId w:val="31"/>
  </w:num>
  <w:num w:numId="36">
    <w:abstractNumId w:val="44"/>
  </w:num>
  <w:num w:numId="37">
    <w:abstractNumId w:val="33"/>
  </w:num>
  <w:num w:numId="38">
    <w:abstractNumId w:val="46"/>
  </w:num>
  <w:num w:numId="39">
    <w:abstractNumId w:val="23"/>
  </w:num>
  <w:num w:numId="40">
    <w:abstractNumId w:val="42"/>
  </w:num>
  <w:num w:numId="41">
    <w:abstractNumId w:val="8"/>
  </w:num>
  <w:num w:numId="42">
    <w:abstractNumId w:val="12"/>
  </w:num>
  <w:num w:numId="43">
    <w:abstractNumId w:val="21"/>
  </w:num>
  <w:num w:numId="44">
    <w:abstractNumId w:val="47"/>
  </w:num>
  <w:num w:numId="45">
    <w:abstractNumId w:val="10"/>
  </w:num>
  <w:num w:numId="46">
    <w:abstractNumId w:val="3"/>
  </w:num>
  <w:num w:numId="47">
    <w:abstractNumId w:val="22"/>
  </w:num>
  <w:num w:numId="48">
    <w:abstractNumId w:val="4"/>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5D"/>
    <w:rsid w:val="0001235C"/>
    <w:rsid w:val="0013565D"/>
    <w:rsid w:val="0057446D"/>
    <w:rsid w:val="00942BF3"/>
    <w:rsid w:val="009B513A"/>
    <w:rsid w:val="00A0763F"/>
    <w:rsid w:val="00BE6F72"/>
    <w:rsid w:val="00CF6CA0"/>
    <w:rsid w:val="00DA0EEA"/>
    <w:rsid w:val="00F70BDD"/>
    <w:rsid w:val="00FC5911"/>
    <w:rsid w:val="00FF1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1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B513A"/>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semiHidden/>
    <w:unhideWhenUsed/>
    <w:qFormat/>
    <w:rsid w:val="009B513A"/>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513A"/>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semiHidden/>
    <w:rsid w:val="009B513A"/>
    <w:rPr>
      <w:rFonts w:ascii="Cambria" w:eastAsia="Times New Roman" w:hAnsi="Cambria" w:cs="Times New Roman"/>
      <w:b/>
      <w:bCs/>
      <w:i/>
      <w:iCs/>
      <w:sz w:val="28"/>
      <w:szCs w:val="28"/>
      <w:lang w:eastAsia="pl-PL"/>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9B513A"/>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9B513A"/>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9B513A"/>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B513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9B513A"/>
    <w:rPr>
      <w:b/>
      <w:bCs/>
      <w:sz w:val="22"/>
      <w:lang w:val="x-none" w:eastAsia="x-none"/>
    </w:rPr>
  </w:style>
  <w:style w:type="character" w:customStyle="1" w:styleId="Tekstpodstawowy3Znak">
    <w:name w:val="Tekst podstawowy 3 Znak"/>
    <w:basedOn w:val="Domylnaczcionkaakapitu"/>
    <w:link w:val="Tekstpodstawowy3"/>
    <w:rsid w:val="009B513A"/>
    <w:rPr>
      <w:rFonts w:ascii="Times New Roman" w:eastAsia="Times New Roman" w:hAnsi="Times New Roman" w:cs="Times New Roman"/>
      <w:b/>
      <w:bCs/>
      <w:szCs w:val="24"/>
      <w:lang w:val="x-none" w:eastAsia="x-none"/>
    </w:rPr>
  </w:style>
  <w:style w:type="paragraph" w:styleId="Tekstpodstawowy">
    <w:name w:val="Body Text"/>
    <w:basedOn w:val="Normalny"/>
    <w:link w:val="TekstpodstawowyZnak"/>
    <w:rsid w:val="009B513A"/>
    <w:pPr>
      <w:spacing w:after="120"/>
    </w:pPr>
    <w:rPr>
      <w:lang w:val="x-none" w:eastAsia="x-none"/>
    </w:rPr>
  </w:style>
  <w:style w:type="character" w:customStyle="1" w:styleId="TekstpodstawowyZnak">
    <w:name w:val="Tekst podstawowy Znak"/>
    <w:basedOn w:val="Domylnaczcionkaakapitu"/>
    <w:link w:val="Tekstpodstawowy"/>
    <w:rsid w:val="009B513A"/>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9B513A"/>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9B513A"/>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9B513A"/>
    <w:pPr>
      <w:spacing w:after="120" w:line="480" w:lineRule="auto"/>
    </w:pPr>
    <w:rPr>
      <w:lang w:val="x-none" w:eastAsia="x-none"/>
    </w:rPr>
  </w:style>
  <w:style w:type="character" w:customStyle="1" w:styleId="Tekstpodstawowy2Znak">
    <w:name w:val="Tekst podstawowy 2 Znak"/>
    <w:basedOn w:val="Domylnaczcionkaakapitu"/>
    <w:link w:val="Tekstpodstawowy2"/>
    <w:rsid w:val="009B513A"/>
    <w:rPr>
      <w:rFonts w:ascii="Times New Roman" w:eastAsia="Times New Roman" w:hAnsi="Times New Roman" w:cs="Times New Roman"/>
      <w:sz w:val="24"/>
      <w:szCs w:val="24"/>
      <w:lang w:val="x-none" w:eastAsia="x-none"/>
    </w:rPr>
  </w:style>
  <w:style w:type="paragraph" w:styleId="NormalnyWeb">
    <w:name w:val="Normal (Web)"/>
    <w:basedOn w:val="Normalny"/>
    <w:rsid w:val="009B513A"/>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9B513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9B513A"/>
    <w:rPr>
      <w:b/>
      <w:bCs/>
    </w:rPr>
  </w:style>
  <w:style w:type="character" w:styleId="Odwoaniedokomentarza">
    <w:name w:val="annotation reference"/>
    <w:rsid w:val="009B513A"/>
    <w:rPr>
      <w:sz w:val="16"/>
      <w:szCs w:val="16"/>
    </w:rPr>
  </w:style>
  <w:style w:type="paragraph" w:styleId="Tekstkomentarza">
    <w:name w:val="annotation text"/>
    <w:basedOn w:val="Normalny"/>
    <w:link w:val="TekstkomentarzaZnak"/>
    <w:rsid w:val="009B513A"/>
    <w:rPr>
      <w:sz w:val="20"/>
      <w:szCs w:val="20"/>
    </w:rPr>
  </w:style>
  <w:style w:type="character" w:customStyle="1" w:styleId="TekstkomentarzaZnak">
    <w:name w:val="Tekst komentarza Znak"/>
    <w:basedOn w:val="Domylnaczcionkaakapitu"/>
    <w:link w:val="Tekstkomentarza"/>
    <w:rsid w:val="009B51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B513A"/>
    <w:rPr>
      <w:b/>
      <w:bCs/>
      <w:lang w:val="x-none" w:eastAsia="x-none"/>
    </w:rPr>
  </w:style>
  <w:style w:type="character" w:customStyle="1" w:styleId="TematkomentarzaZnak">
    <w:name w:val="Temat komentarza Znak"/>
    <w:basedOn w:val="TekstkomentarzaZnak"/>
    <w:link w:val="Tematkomentarza"/>
    <w:rsid w:val="009B513A"/>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9B513A"/>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9B513A"/>
    <w:rPr>
      <w:rFonts w:ascii="Tahoma" w:eastAsia="Times New Roman" w:hAnsi="Tahoma" w:cs="Times New Roman"/>
      <w:sz w:val="16"/>
      <w:szCs w:val="16"/>
      <w:lang w:val="x-none" w:eastAsia="x-none"/>
    </w:rPr>
  </w:style>
  <w:style w:type="paragraph" w:styleId="Zwykytekst">
    <w:name w:val="Plain Text"/>
    <w:basedOn w:val="Normalny"/>
    <w:link w:val="ZwykytekstZnak"/>
    <w:uiPriority w:val="99"/>
    <w:unhideWhenUsed/>
    <w:rsid w:val="009B513A"/>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B513A"/>
    <w:rPr>
      <w:rFonts w:ascii="Calibri" w:eastAsia="Calibri" w:hAnsi="Calibri" w:cs="Times New Roman"/>
      <w:szCs w:val="21"/>
      <w:lang w:val="x-none"/>
    </w:rPr>
  </w:style>
  <w:style w:type="character" w:customStyle="1" w:styleId="apple-style-span">
    <w:name w:val="apple-style-span"/>
    <w:rsid w:val="009B513A"/>
  </w:style>
  <w:style w:type="table" w:styleId="Tabela-Siatka">
    <w:name w:val="Table Grid"/>
    <w:basedOn w:val="Standardowy"/>
    <w:rsid w:val="009B51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9B513A"/>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link w:val="Akapitzlist"/>
    <w:locked/>
    <w:rsid w:val="009B513A"/>
    <w:rPr>
      <w:rFonts w:ascii="Calibri" w:eastAsia="Calibri" w:hAnsi="Calibri" w:cs="Times New Roman"/>
      <w:lang w:val="x-none"/>
    </w:rPr>
  </w:style>
  <w:style w:type="numbering" w:customStyle="1" w:styleId="Bezlisty1">
    <w:name w:val="Bez listy1"/>
    <w:next w:val="Bezlisty"/>
    <w:uiPriority w:val="99"/>
    <w:semiHidden/>
    <w:unhideWhenUsed/>
    <w:rsid w:val="009B513A"/>
  </w:style>
  <w:style w:type="paragraph" w:styleId="Tekstprzypisudolnego">
    <w:name w:val="footnote text"/>
    <w:basedOn w:val="Normalny"/>
    <w:link w:val="TekstprzypisudolnegoZnak"/>
    <w:uiPriority w:val="99"/>
    <w:unhideWhenUsed/>
    <w:rsid w:val="009B513A"/>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rsid w:val="009B513A"/>
    <w:rPr>
      <w:rFonts w:ascii="Calibri" w:eastAsia="Calibri" w:hAnsi="Calibri" w:cs="Times New Roman"/>
      <w:sz w:val="20"/>
      <w:szCs w:val="20"/>
      <w:lang w:val="x-none"/>
    </w:rPr>
  </w:style>
  <w:style w:type="character" w:styleId="Odwoanieprzypisudolnego">
    <w:name w:val="footnote reference"/>
    <w:uiPriority w:val="99"/>
    <w:unhideWhenUsed/>
    <w:rsid w:val="009B513A"/>
    <w:rPr>
      <w:vertAlign w:val="superscript"/>
    </w:rPr>
  </w:style>
  <w:style w:type="paragraph" w:customStyle="1" w:styleId="Default">
    <w:name w:val="Default"/>
    <w:uiPriority w:val="99"/>
    <w:rsid w:val="009B513A"/>
    <w:pPr>
      <w:autoSpaceDE w:val="0"/>
      <w:autoSpaceDN w:val="0"/>
      <w:adjustRightInd w:val="0"/>
      <w:spacing w:after="0" w:line="240" w:lineRule="auto"/>
    </w:pPr>
    <w:rPr>
      <w:rFonts w:ascii="Calibri" w:eastAsia="Calibri" w:hAnsi="Calibri" w:cs="Calibri"/>
      <w:color w:val="000000"/>
      <w:sz w:val="24"/>
      <w:szCs w:val="24"/>
    </w:rPr>
  </w:style>
  <w:style w:type="numbering" w:customStyle="1" w:styleId="Bezlisty11">
    <w:name w:val="Bez listy11"/>
    <w:next w:val="Bezlisty"/>
    <w:uiPriority w:val="99"/>
    <w:semiHidden/>
    <w:unhideWhenUsed/>
    <w:rsid w:val="009B513A"/>
  </w:style>
  <w:style w:type="character" w:customStyle="1" w:styleId="st1">
    <w:name w:val="st1"/>
    <w:rsid w:val="009B513A"/>
  </w:style>
  <w:style w:type="numbering" w:customStyle="1" w:styleId="Bezlisty2">
    <w:name w:val="Bez listy2"/>
    <w:next w:val="Bezlisty"/>
    <w:uiPriority w:val="99"/>
    <w:semiHidden/>
    <w:unhideWhenUsed/>
    <w:rsid w:val="009B513A"/>
  </w:style>
  <w:style w:type="numbering" w:customStyle="1" w:styleId="Bezlisty12">
    <w:name w:val="Bez listy12"/>
    <w:next w:val="Bezlisty"/>
    <w:uiPriority w:val="99"/>
    <w:semiHidden/>
    <w:unhideWhenUsed/>
    <w:rsid w:val="009B513A"/>
  </w:style>
  <w:style w:type="paragraph" w:customStyle="1" w:styleId="N01">
    <w:name w:val="N01"/>
    <w:basedOn w:val="Nagwek1"/>
    <w:qFormat/>
    <w:rsid w:val="009B513A"/>
    <w:pPr>
      <w:spacing w:after="120"/>
      <w:ind w:left="357" w:hanging="357"/>
    </w:pPr>
    <w:rPr>
      <w:rFonts w:ascii="Calibri" w:hAnsi="Calibri" w:cs="Calibri"/>
      <w:color w:val="000000"/>
      <w:sz w:val="24"/>
      <w:szCs w:val="24"/>
    </w:rPr>
  </w:style>
  <w:style w:type="paragraph" w:customStyle="1" w:styleId="Styl1">
    <w:name w:val="Styl1"/>
    <w:basedOn w:val="Normalny"/>
    <w:link w:val="Styl1Znak"/>
    <w:qFormat/>
    <w:rsid w:val="009B513A"/>
    <w:pPr>
      <w:keepNext/>
      <w:numPr>
        <w:numId w:val="44"/>
      </w:numPr>
      <w:spacing w:before="240" w:after="120"/>
      <w:jc w:val="both"/>
      <w:outlineLvl w:val="2"/>
    </w:pPr>
    <w:rPr>
      <w:rFonts w:ascii="Calibri" w:hAnsi="Calibri"/>
      <w:b/>
      <w:bCs/>
      <w:color w:val="000000"/>
      <w:sz w:val="22"/>
      <w:lang w:val="x-none" w:eastAsia="x-none"/>
    </w:rPr>
  </w:style>
  <w:style w:type="character" w:customStyle="1" w:styleId="Styl1Znak">
    <w:name w:val="Styl1 Znak"/>
    <w:link w:val="Styl1"/>
    <w:rsid w:val="009B513A"/>
    <w:rPr>
      <w:rFonts w:ascii="Calibri" w:eastAsia="Times New Roman" w:hAnsi="Calibri" w:cs="Times New Roman"/>
      <w:b/>
      <w:bCs/>
      <w:color w:val="000000"/>
      <w:szCs w:val="24"/>
      <w:lang w:val="x-none" w:eastAsia="x-none"/>
    </w:rPr>
  </w:style>
  <w:style w:type="paragraph" w:styleId="Nagwekspisutreci">
    <w:name w:val="TOC Heading"/>
    <w:basedOn w:val="Nagwek1"/>
    <w:next w:val="Normalny"/>
    <w:uiPriority w:val="39"/>
    <w:semiHidden/>
    <w:unhideWhenUsed/>
    <w:qFormat/>
    <w:rsid w:val="009B513A"/>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rsid w:val="009B513A"/>
    <w:pPr>
      <w:tabs>
        <w:tab w:val="left" w:pos="480"/>
        <w:tab w:val="right" w:leader="dot" w:pos="13283"/>
      </w:tabs>
      <w:spacing w:before="60"/>
      <w:ind w:left="425" w:hanging="425"/>
    </w:pPr>
  </w:style>
  <w:style w:type="paragraph" w:styleId="Spistreci3">
    <w:name w:val="toc 3"/>
    <w:basedOn w:val="Normalny"/>
    <w:next w:val="Normalny"/>
    <w:autoRedefine/>
    <w:uiPriority w:val="39"/>
    <w:rsid w:val="009B513A"/>
    <w:pPr>
      <w:ind w:left="480"/>
    </w:pPr>
  </w:style>
  <w:style w:type="character" w:styleId="Hipercze">
    <w:name w:val="Hyperlink"/>
    <w:uiPriority w:val="99"/>
    <w:unhideWhenUsed/>
    <w:rsid w:val="009B513A"/>
    <w:rPr>
      <w:color w:val="0000FF"/>
      <w:u w:val="single"/>
    </w:rPr>
  </w:style>
  <w:style w:type="character" w:customStyle="1" w:styleId="Kolorowalistaakcent1Znak">
    <w:name w:val="Kolorowa lista — akcent 1 Znak"/>
    <w:link w:val="Kolorowalistaakcent1"/>
    <w:locked/>
    <w:rsid w:val="009B513A"/>
    <w:rPr>
      <w:rFonts w:ascii="Calibri" w:eastAsia="Times New Roman" w:hAnsi="Calibri"/>
      <w:lang w:eastAsia="en-US"/>
    </w:rPr>
  </w:style>
  <w:style w:type="table" w:styleId="Kolorowalistaakcent1">
    <w:name w:val="Colorful List Accent 1"/>
    <w:basedOn w:val="Standardowy"/>
    <w:link w:val="Kolorowalistaakcent1Znak"/>
    <w:rsid w:val="009B513A"/>
    <w:pPr>
      <w:spacing w:after="0" w:line="240" w:lineRule="auto"/>
    </w:pPr>
    <w:rPr>
      <w:rFonts w:ascii="Calibri" w:eastAsia="Times New Roman"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unktorytekst">
    <w:name w:val="punktory tekst"/>
    <w:basedOn w:val="Normalny"/>
    <w:link w:val="punktorytekstZnak"/>
    <w:qFormat/>
    <w:rsid w:val="009B513A"/>
    <w:pPr>
      <w:numPr>
        <w:numId w:val="2"/>
      </w:numPr>
      <w:ind w:left="357" w:hanging="357"/>
      <w:contextualSpacing/>
      <w:jc w:val="both"/>
    </w:pPr>
    <w:rPr>
      <w:rFonts w:ascii="Calibri" w:hAnsi="Calibri"/>
      <w:sz w:val="20"/>
      <w:szCs w:val="20"/>
    </w:rPr>
  </w:style>
  <w:style w:type="paragraph" w:customStyle="1" w:styleId="lewytabela">
    <w:name w:val="lewy tabela"/>
    <w:basedOn w:val="punktorytekst"/>
    <w:link w:val="lewytabelaZnak"/>
    <w:qFormat/>
    <w:rsid w:val="009B513A"/>
    <w:pPr>
      <w:numPr>
        <w:numId w:val="48"/>
      </w:numPr>
      <w:ind w:left="357" w:hanging="357"/>
      <w:jc w:val="left"/>
    </w:pPr>
    <w:rPr>
      <w:sz w:val="18"/>
    </w:rPr>
  </w:style>
  <w:style w:type="character" w:customStyle="1" w:styleId="punktorytekstZnak">
    <w:name w:val="punktory tekst Znak"/>
    <w:link w:val="punktorytekst"/>
    <w:rsid w:val="009B513A"/>
    <w:rPr>
      <w:rFonts w:ascii="Calibri" w:eastAsia="Times New Roman" w:hAnsi="Calibri" w:cs="Times New Roman"/>
      <w:sz w:val="20"/>
      <w:szCs w:val="20"/>
      <w:lang w:eastAsia="pl-PL"/>
    </w:rPr>
  </w:style>
  <w:style w:type="paragraph" w:customStyle="1" w:styleId="Kolorowalistaakcent11">
    <w:name w:val="Kolorowa lista — akcent 11"/>
    <w:basedOn w:val="Normalny"/>
    <w:qFormat/>
    <w:rsid w:val="009B513A"/>
    <w:pPr>
      <w:spacing w:after="200" w:line="276" w:lineRule="auto"/>
      <w:ind w:left="720"/>
      <w:contextualSpacing/>
    </w:pPr>
    <w:rPr>
      <w:rFonts w:ascii="Calibri" w:hAnsi="Calibri"/>
      <w:sz w:val="20"/>
      <w:szCs w:val="20"/>
      <w:lang w:val="x-none" w:eastAsia="en-US"/>
    </w:rPr>
  </w:style>
  <w:style w:type="character" w:customStyle="1" w:styleId="lewytabelaZnak">
    <w:name w:val="lewy tabela Znak"/>
    <w:link w:val="lewytabela"/>
    <w:rsid w:val="009B513A"/>
    <w:rPr>
      <w:rFonts w:ascii="Calibri" w:eastAsia="Times New Roman" w:hAnsi="Calibri" w:cs="Times New Roman"/>
      <w:sz w:val="18"/>
      <w:szCs w:val="20"/>
      <w:lang w:eastAsia="pl-PL"/>
    </w:rPr>
  </w:style>
  <w:style w:type="paragraph" w:styleId="Spistreci2">
    <w:name w:val="toc 2"/>
    <w:basedOn w:val="Normalny"/>
    <w:next w:val="Normalny"/>
    <w:autoRedefine/>
    <w:uiPriority w:val="39"/>
    <w:rsid w:val="009B513A"/>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13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B513A"/>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semiHidden/>
    <w:unhideWhenUsed/>
    <w:qFormat/>
    <w:rsid w:val="009B513A"/>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513A"/>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semiHidden/>
    <w:rsid w:val="009B513A"/>
    <w:rPr>
      <w:rFonts w:ascii="Cambria" w:eastAsia="Times New Roman" w:hAnsi="Cambria" w:cs="Times New Roman"/>
      <w:b/>
      <w:bCs/>
      <w:i/>
      <w:iCs/>
      <w:sz w:val="28"/>
      <w:szCs w:val="28"/>
      <w:lang w:eastAsia="pl-PL"/>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9B513A"/>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9B513A"/>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9B513A"/>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9B513A"/>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9B513A"/>
    <w:rPr>
      <w:b/>
      <w:bCs/>
      <w:sz w:val="22"/>
      <w:lang w:val="x-none" w:eastAsia="x-none"/>
    </w:rPr>
  </w:style>
  <w:style w:type="character" w:customStyle="1" w:styleId="Tekstpodstawowy3Znak">
    <w:name w:val="Tekst podstawowy 3 Znak"/>
    <w:basedOn w:val="Domylnaczcionkaakapitu"/>
    <w:link w:val="Tekstpodstawowy3"/>
    <w:rsid w:val="009B513A"/>
    <w:rPr>
      <w:rFonts w:ascii="Times New Roman" w:eastAsia="Times New Roman" w:hAnsi="Times New Roman" w:cs="Times New Roman"/>
      <w:b/>
      <w:bCs/>
      <w:szCs w:val="24"/>
      <w:lang w:val="x-none" w:eastAsia="x-none"/>
    </w:rPr>
  </w:style>
  <w:style w:type="paragraph" w:styleId="Tekstpodstawowy">
    <w:name w:val="Body Text"/>
    <w:basedOn w:val="Normalny"/>
    <w:link w:val="TekstpodstawowyZnak"/>
    <w:rsid w:val="009B513A"/>
    <w:pPr>
      <w:spacing w:after="120"/>
    </w:pPr>
    <w:rPr>
      <w:lang w:val="x-none" w:eastAsia="x-none"/>
    </w:rPr>
  </w:style>
  <w:style w:type="character" w:customStyle="1" w:styleId="TekstpodstawowyZnak">
    <w:name w:val="Tekst podstawowy Znak"/>
    <w:basedOn w:val="Domylnaczcionkaakapitu"/>
    <w:link w:val="Tekstpodstawowy"/>
    <w:rsid w:val="009B513A"/>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rsid w:val="009B513A"/>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9B513A"/>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9B513A"/>
    <w:pPr>
      <w:spacing w:after="120" w:line="480" w:lineRule="auto"/>
    </w:pPr>
    <w:rPr>
      <w:lang w:val="x-none" w:eastAsia="x-none"/>
    </w:rPr>
  </w:style>
  <w:style w:type="character" w:customStyle="1" w:styleId="Tekstpodstawowy2Znak">
    <w:name w:val="Tekst podstawowy 2 Znak"/>
    <w:basedOn w:val="Domylnaczcionkaakapitu"/>
    <w:link w:val="Tekstpodstawowy2"/>
    <w:rsid w:val="009B513A"/>
    <w:rPr>
      <w:rFonts w:ascii="Times New Roman" w:eastAsia="Times New Roman" w:hAnsi="Times New Roman" w:cs="Times New Roman"/>
      <w:sz w:val="24"/>
      <w:szCs w:val="24"/>
      <w:lang w:val="x-none" w:eastAsia="x-none"/>
    </w:rPr>
  </w:style>
  <w:style w:type="paragraph" w:styleId="NormalnyWeb">
    <w:name w:val="Normal (Web)"/>
    <w:basedOn w:val="Normalny"/>
    <w:rsid w:val="009B513A"/>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9B513A"/>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9B513A"/>
    <w:rPr>
      <w:b/>
      <w:bCs/>
    </w:rPr>
  </w:style>
  <w:style w:type="character" w:styleId="Odwoaniedokomentarza">
    <w:name w:val="annotation reference"/>
    <w:rsid w:val="009B513A"/>
    <w:rPr>
      <w:sz w:val="16"/>
      <w:szCs w:val="16"/>
    </w:rPr>
  </w:style>
  <w:style w:type="paragraph" w:styleId="Tekstkomentarza">
    <w:name w:val="annotation text"/>
    <w:basedOn w:val="Normalny"/>
    <w:link w:val="TekstkomentarzaZnak"/>
    <w:rsid w:val="009B513A"/>
    <w:rPr>
      <w:sz w:val="20"/>
      <w:szCs w:val="20"/>
    </w:rPr>
  </w:style>
  <w:style w:type="character" w:customStyle="1" w:styleId="TekstkomentarzaZnak">
    <w:name w:val="Tekst komentarza Znak"/>
    <w:basedOn w:val="Domylnaczcionkaakapitu"/>
    <w:link w:val="Tekstkomentarza"/>
    <w:rsid w:val="009B513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B513A"/>
    <w:rPr>
      <w:b/>
      <w:bCs/>
      <w:lang w:val="x-none" w:eastAsia="x-none"/>
    </w:rPr>
  </w:style>
  <w:style w:type="character" w:customStyle="1" w:styleId="TematkomentarzaZnak">
    <w:name w:val="Temat komentarza Znak"/>
    <w:basedOn w:val="TekstkomentarzaZnak"/>
    <w:link w:val="Tematkomentarza"/>
    <w:rsid w:val="009B513A"/>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9B513A"/>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9B513A"/>
    <w:rPr>
      <w:rFonts w:ascii="Tahoma" w:eastAsia="Times New Roman" w:hAnsi="Tahoma" w:cs="Times New Roman"/>
      <w:sz w:val="16"/>
      <w:szCs w:val="16"/>
      <w:lang w:val="x-none" w:eastAsia="x-none"/>
    </w:rPr>
  </w:style>
  <w:style w:type="paragraph" w:styleId="Zwykytekst">
    <w:name w:val="Plain Text"/>
    <w:basedOn w:val="Normalny"/>
    <w:link w:val="ZwykytekstZnak"/>
    <w:uiPriority w:val="99"/>
    <w:unhideWhenUsed/>
    <w:rsid w:val="009B513A"/>
    <w:rPr>
      <w:rFonts w:ascii="Calibri" w:eastAsia="Calibri" w:hAnsi="Calibri"/>
      <w:sz w:val="22"/>
      <w:szCs w:val="21"/>
      <w:lang w:val="x-none" w:eastAsia="en-US"/>
    </w:rPr>
  </w:style>
  <w:style w:type="character" w:customStyle="1" w:styleId="ZwykytekstZnak">
    <w:name w:val="Zwykły tekst Znak"/>
    <w:basedOn w:val="Domylnaczcionkaakapitu"/>
    <w:link w:val="Zwykytekst"/>
    <w:uiPriority w:val="99"/>
    <w:rsid w:val="009B513A"/>
    <w:rPr>
      <w:rFonts w:ascii="Calibri" w:eastAsia="Calibri" w:hAnsi="Calibri" w:cs="Times New Roman"/>
      <w:szCs w:val="21"/>
      <w:lang w:val="x-none"/>
    </w:rPr>
  </w:style>
  <w:style w:type="character" w:customStyle="1" w:styleId="apple-style-span">
    <w:name w:val="apple-style-span"/>
    <w:rsid w:val="009B513A"/>
  </w:style>
  <w:style w:type="table" w:styleId="Tabela-Siatka">
    <w:name w:val="Table Grid"/>
    <w:basedOn w:val="Standardowy"/>
    <w:rsid w:val="009B51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9B513A"/>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link w:val="Akapitzlist"/>
    <w:locked/>
    <w:rsid w:val="009B513A"/>
    <w:rPr>
      <w:rFonts w:ascii="Calibri" w:eastAsia="Calibri" w:hAnsi="Calibri" w:cs="Times New Roman"/>
      <w:lang w:val="x-none"/>
    </w:rPr>
  </w:style>
  <w:style w:type="numbering" w:customStyle="1" w:styleId="Bezlisty1">
    <w:name w:val="Bez listy1"/>
    <w:next w:val="Bezlisty"/>
    <w:uiPriority w:val="99"/>
    <w:semiHidden/>
    <w:unhideWhenUsed/>
    <w:rsid w:val="009B513A"/>
  </w:style>
  <w:style w:type="paragraph" w:styleId="Tekstprzypisudolnego">
    <w:name w:val="footnote text"/>
    <w:basedOn w:val="Normalny"/>
    <w:link w:val="TekstprzypisudolnegoZnak"/>
    <w:uiPriority w:val="99"/>
    <w:unhideWhenUsed/>
    <w:rsid w:val="009B513A"/>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rsid w:val="009B513A"/>
    <w:rPr>
      <w:rFonts w:ascii="Calibri" w:eastAsia="Calibri" w:hAnsi="Calibri" w:cs="Times New Roman"/>
      <w:sz w:val="20"/>
      <w:szCs w:val="20"/>
      <w:lang w:val="x-none"/>
    </w:rPr>
  </w:style>
  <w:style w:type="character" w:styleId="Odwoanieprzypisudolnego">
    <w:name w:val="footnote reference"/>
    <w:uiPriority w:val="99"/>
    <w:unhideWhenUsed/>
    <w:rsid w:val="009B513A"/>
    <w:rPr>
      <w:vertAlign w:val="superscript"/>
    </w:rPr>
  </w:style>
  <w:style w:type="paragraph" w:customStyle="1" w:styleId="Default">
    <w:name w:val="Default"/>
    <w:uiPriority w:val="99"/>
    <w:rsid w:val="009B513A"/>
    <w:pPr>
      <w:autoSpaceDE w:val="0"/>
      <w:autoSpaceDN w:val="0"/>
      <w:adjustRightInd w:val="0"/>
      <w:spacing w:after="0" w:line="240" w:lineRule="auto"/>
    </w:pPr>
    <w:rPr>
      <w:rFonts w:ascii="Calibri" w:eastAsia="Calibri" w:hAnsi="Calibri" w:cs="Calibri"/>
      <w:color w:val="000000"/>
      <w:sz w:val="24"/>
      <w:szCs w:val="24"/>
    </w:rPr>
  </w:style>
  <w:style w:type="numbering" w:customStyle="1" w:styleId="Bezlisty11">
    <w:name w:val="Bez listy11"/>
    <w:next w:val="Bezlisty"/>
    <w:uiPriority w:val="99"/>
    <w:semiHidden/>
    <w:unhideWhenUsed/>
    <w:rsid w:val="009B513A"/>
  </w:style>
  <w:style w:type="character" w:customStyle="1" w:styleId="st1">
    <w:name w:val="st1"/>
    <w:rsid w:val="009B513A"/>
  </w:style>
  <w:style w:type="numbering" w:customStyle="1" w:styleId="Bezlisty2">
    <w:name w:val="Bez listy2"/>
    <w:next w:val="Bezlisty"/>
    <w:uiPriority w:val="99"/>
    <w:semiHidden/>
    <w:unhideWhenUsed/>
    <w:rsid w:val="009B513A"/>
  </w:style>
  <w:style w:type="numbering" w:customStyle="1" w:styleId="Bezlisty12">
    <w:name w:val="Bez listy12"/>
    <w:next w:val="Bezlisty"/>
    <w:uiPriority w:val="99"/>
    <w:semiHidden/>
    <w:unhideWhenUsed/>
    <w:rsid w:val="009B513A"/>
  </w:style>
  <w:style w:type="paragraph" w:customStyle="1" w:styleId="N01">
    <w:name w:val="N01"/>
    <w:basedOn w:val="Nagwek1"/>
    <w:qFormat/>
    <w:rsid w:val="009B513A"/>
    <w:pPr>
      <w:spacing w:after="120"/>
      <w:ind w:left="357" w:hanging="357"/>
    </w:pPr>
    <w:rPr>
      <w:rFonts w:ascii="Calibri" w:hAnsi="Calibri" w:cs="Calibri"/>
      <w:color w:val="000000"/>
      <w:sz w:val="24"/>
      <w:szCs w:val="24"/>
    </w:rPr>
  </w:style>
  <w:style w:type="paragraph" w:customStyle="1" w:styleId="Styl1">
    <w:name w:val="Styl1"/>
    <w:basedOn w:val="Normalny"/>
    <w:link w:val="Styl1Znak"/>
    <w:qFormat/>
    <w:rsid w:val="009B513A"/>
    <w:pPr>
      <w:keepNext/>
      <w:numPr>
        <w:numId w:val="44"/>
      </w:numPr>
      <w:spacing w:before="240" w:after="120"/>
      <w:jc w:val="both"/>
      <w:outlineLvl w:val="2"/>
    </w:pPr>
    <w:rPr>
      <w:rFonts w:ascii="Calibri" w:hAnsi="Calibri"/>
      <w:b/>
      <w:bCs/>
      <w:color w:val="000000"/>
      <w:sz w:val="22"/>
      <w:lang w:val="x-none" w:eastAsia="x-none"/>
    </w:rPr>
  </w:style>
  <w:style w:type="character" w:customStyle="1" w:styleId="Styl1Znak">
    <w:name w:val="Styl1 Znak"/>
    <w:link w:val="Styl1"/>
    <w:rsid w:val="009B513A"/>
    <w:rPr>
      <w:rFonts w:ascii="Calibri" w:eastAsia="Times New Roman" w:hAnsi="Calibri" w:cs="Times New Roman"/>
      <w:b/>
      <w:bCs/>
      <w:color w:val="000000"/>
      <w:szCs w:val="24"/>
      <w:lang w:val="x-none" w:eastAsia="x-none"/>
    </w:rPr>
  </w:style>
  <w:style w:type="paragraph" w:styleId="Nagwekspisutreci">
    <w:name w:val="TOC Heading"/>
    <w:basedOn w:val="Nagwek1"/>
    <w:next w:val="Normalny"/>
    <w:uiPriority w:val="39"/>
    <w:semiHidden/>
    <w:unhideWhenUsed/>
    <w:qFormat/>
    <w:rsid w:val="009B513A"/>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rsid w:val="009B513A"/>
    <w:pPr>
      <w:tabs>
        <w:tab w:val="left" w:pos="480"/>
        <w:tab w:val="right" w:leader="dot" w:pos="13283"/>
      </w:tabs>
      <w:spacing w:before="60"/>
      <w:ind w:left="425" w:hanging="425"/>
    </w:pPr>
  </w:style>
  <w:style w:type="paragraph" w:styleId="Spistreci3">
    <w:name w:val="toc 3"/>
    <w:basedOn w:val="Normalny"/>
    <w:next w:val="Normalny"/>
    <w:autoRedefine/>
    <w:uiPriority w:val="39"/>
    <w:rsid w:val="009B513A"/>
    <w:pPr>
      <w:ind w:left="480"/>
    </w:pPr>
  </w:style>
  <w:style w:type="character" w:styleId="Hipercze">
    <w:name w:val="Hyperlink"/>
    <w:uiPriority w:val="99"/>
    <w:unhideWhenUsed/>
    <w:rsid w:val="009B513A"/>
    <w:rPr>
      <w:color w:val="0000FF"/>
      <w:u w:val="single"/>
    </w:rPr>
  </w:style>
  <w:style w:type="character" w:customStyle="1" w:styleId="Kolorowalistaakcent1Znak">
    <w:name w:val="Kolorowa lista — akcent 1 Znak"/>
    <w:link w:val="Kolorowalistaakcent1"/>
    <w:locked/>
    <w:rsid w:val="009B513A"/>
    <w:rPr>
      <w:rFonts w:ascii="Calibri" w:eastAsia="Times New Roman" w:hAnsi="Calibri"/>
      <w:lang w:eastAsia="en-US"/>
    </w:rPr>
  </w:style>
  <w:style w:type="table" w:styleId="Kolorowalistaakcent1">
    <w:name w:val="Colorful List Accent 1"/>
    <w:basedOn w:val="Standardowy"/>
    <w:link w:val="Kolorowalistaakcent1Znak"/>
    <w:rsid w:val="009B513A"/>
    <w:pPr>
      <w:spacing w:after="0" w:line="240" w:lineRule="auto"/>
    </w:pPr>
    <w:rPr>
      <w:rFonts w:ascii="Calibri" w:eastAsia="Times New Roman"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unktorytekst">
    <w:name w:val="punktory tekst"/>
    <w:basedOn w:val="Normalny"/>
    <w:link w:val="punktorytekstZnak"/>
    <w:qFormat/>
    <w:rsid w:val="009B513A"/>
    <w:pPr>
      <w:numPr>
        <w:numId w:val="2"/>
      </w:numPr>
      <w:ind w:left="357" w:hanging="357"/>
      <w:contextualSpacing/>
      <w:jc w:val="both"/>
    </w:pPr>
    <w:rPr>
      <w:rFonts w:ascii="Calibri" w:hAnsi="Calibri"/>
      <w:sz w:val="20"/>
      <w:szCs w:val="20"/>
    </w:rPr>
  </w:style>
  <w:style w:type="paragraph" w:customStyle="1" w:styleId="lewytabela">
    <w:name w:val="lewy tabela"/>
    <w:basedOn w:val="punktorytekst"/>
    <w:link w:val="lewytabelaZnak"/>
    <w:qFormat/>
    <w:rsid w:val="009B513A"/>
    <w:pPr>
      <w:numPr>
        <w:numId w:val="48"/>
      </w:numPr>
      <w:ind w:left="357" w:hanging="357"/>
      <w:jc w:val="left"/>
    </w:pPr>
    <w:rPr>
      <w:sz w:val="18"/>
    </w:rPr>
  </w:style>
  <w:style w:type="character" w:customStyle="1" w:styleId="punktorytekstZnak">
    <w:name w:val="punktory tekst Znak"/>
    <w:link w:val="punktorytekst"/>
    <w:rsid w:val="009B513A"/>
    <w:rPr>
      <w:rFonts w:ascii="Calibri" w:eastAsia="Times New Roman" w:hAnsi="Calibri" w:cs="Times New Roman"/>
      <w:sz w:val="20"/>
      <w:szCs w:val="20"/>
      <w:lang w:eastAsia="pl-PL"/>
    </w:rPr>
  </w:style>
  <w:style w:type="paragraph" w:customStyle="1" w:styleId="Kolorowalistaakcent11">
    <w:name w:val="Kolorowa lista — akcent 11"/>
    <w:basedOn w:val="Normalny"/>
    <w:qFormat/>
    <w:rsid w:val="009B513A"/>
    <w:pPr>
      <w:spacing w:after="200" w:line="276" w:lineRule="auto"/>
      <w:ind w:left="720"/>
      <w:contextualSpacing/>
    </w:pPr>
    <w:rPr>
      <w:rFonts w:ascii="Calibri" w:hAnsi="Calibri"/>
      <w:sz w:val="20"/>
      <w:szCs w:val="20"/>
      <w:lang w:val="x-none" w:eastAsia="en-US"/>
    </w:rPr>
  </w:style>
  <w:style w:type="character" w:customStyle="1" w:styleId="lewytabelaZnak">
    <w:name w:val="lewy tabela Znak"/>
    <w:link w:val="lewytabela"/>
    <w:rsid w:val="009B513A"/>
    <w:rPr>
      <w:rFonts w:ascii="Calibri" w:eastAsia="Times New Roman" w:hAnsi="Calibri" w:cs="Times New Roman"/>
      <w:sz w:val="18"/>
      <w:szCs w:val="20"/>
      <w:lang w:eastAsia="pl-PL"/>
    </w:rPr>
  </w:style>
  <w:style w:type="paragraph" w:styleId="Spistreci2">
    <w:name w:val="toc 2"/>
    <w:basedOn w:val="Normalny"/>
    <w:next w:val="Normalny"/>
    <w:autoRedefine/>
    <w:uiPriority w:val="39"/>
    <w:rsid w:val="009B513A"/>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3205</Words>
  <Characters>19230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Jadzia</dc:creator>
  <cp:lastModifiedBy>KIEROWNIK</cp:lastModifiedBy>
  <cp:revision>2</cp:revision>
  <dcterms:created xsi:type="dcterms:W3CDTF">2014-11-20T16:06:00Z</dcterms:created>
  <dcterms:modified xsi:type="dcterms:W3CDTF">2014-11-20T16:06:00Z</dcterms:modified>
</cp:coreProperties>
</file>